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CFDE2B" w14:textId="0FBD80A5" w:rsidR="00F62B10" w:rsidRDefault="00F62B10">
      <w:pPr>
        <w:jc w:val="center"/>
        <w:rPr>
          <w:b/>
        </w:rPr>
      </w:pPr>
    </w:p>
    <w:p w14:paraId="678B06AA" w14:textId="77777777" w:rsidR="00F62B10" w:rsidRDefault="00F62B10">
      <w:pPr>
        <w:jc w:val="center"/>
        <w:rPr>
          <w:b/>
        </w:rPr>
      </w:pPr>
    </w:p>
    <w:p w14:paraId="5B8B88F0" w14:textId="77777777" w:rsidR="00F62B10" w:rsidRDefault="00F62B10">
      <w:pPr>
        <w:jc w:val="center"/>
        <w:rPr>
          <w:b/>
        </w:rPr>
      </w:pPr>
    </w:p>
    <w:p w14:paraId="13114F95" w14:textId="77777777" w:rsidR="00F62B10" w:rsidRDefault="008451DA">
      <w:pPr>
        <w:jc w:val="center"/>
        <w:rPr>
          <w:b/>
          <w:caps/>
          <w:sz w:val="40"/>
        </w:rPr>
      </w:pPr>
      <w:r>
        <w:rPr>
          <w:b/>
          <w:caps/>
          <w:sz w:val="40"/>
        </w:rPr>
        <w:t>CSI PIEMONTE</w:t>
      </w:r>
    </w:p>
    <w:p w14:paraId="1A26CC4A" w14:textId="77777777" w:rsidR="00F62B10" w:rsidRDefault="00F62B10">
      <w:pPr>
        <w:jc w:val="center"/>
        <w:rPr>
          <w:b/>
          <w:caps/>
          <w:sz w:val="40"/>
        </w:rPr>
      </w:pPr>
    </w:p>
    <w:p w14:paraId="5D77FF75" w14:textId="77777777" w:rsidR="00F62B10" w:rsidRDefault="008451DA">
      <w:pPr>
        <w:jc w:val="center"/>
        <w:rPr>
          <w:b/>
          <w:caps/>
          <w:sz w:val="40"/>
        </w:rPr>
      </w:pPr>
      <w:r>
        <w:rPr>
          <w:b/>
          <w:caps/>
          <w:sz w:val="40"/>
        </w:rPr>
        <w:t xml:space="preserve"> </w:t>
      </w:r>
    </w:p>
    <w:p w14:paraId="5F901DC5" w14:textId="7B428653" w:rsidR="00F62B10" w:rsidRDefault="008451DA">
      <w:pPr>
        <w:tabs>
          <w:tab w:val="left" w:pos="602"/>
        </w:tabs>
        <w:spacing w:before="120" w:after="120"/>
        <w:jc w:val="center"/>
        <w:rPr>
          <w:b/>
          <w:lang w:eastAsia="en-US"/>
        </w:rPr>
      </w:pPr>
      <w:r>
        <w:rPr>
          <w:b/>
          <w:caps/>
          <w:sz w:val="40"/>
        </w:rPr>
        <w:t xml:space="preserve">Piattaforma </w:t>
      </w:r>
      <w:r w:rsidR="001920FE">
        <w:rPr>
          <w:b/>
          <w:caps/>
          <w:sz w:val="40"/>
        </w:rPr>
        <w:t>end-point Management</w:t>
      </w:r>
    </w:p>
    <w:p w14:paraId="36D2E87B" w14:textId="77777777" w:rsidR="00F62B10" w:rsidRDefault="00F62B10">
      <w:pPr>
        <w:jc w:val="center"/>
        <w:rPr>
          <w:b/>
          <w:sz w:val="40"/>
        </w:rPr>
      </w:pPr>
    </w:p>
    <w:p w14:paraId="542D8F53" w14:textId="77777777" w:rsidR="00F62B10" w:rsidRDefault="00F62B10">
      <w:pPr>
        <w:jc w:val="center"/>
        <w:rPr>
          <w:b/>
          <w:sz w:val="40"/>
        </w:rPr>
      </w:pPr>
    </w:p>
    <w:p w14:paraId="1EE155D6" w14:textId="247349EA" w:rsidR="00F62B10" w:rsidRDefault="008451DA">
      <w:pPr>
        <w:jc w:val="center"/>
        <w:rPr>
          <w:b/>
          <w:sz w:val="40"/>
        </w:rPr>
      </w:pPr>
      <w:r>
        <w:rPr>
          <w:b/>
          <w:sz w:val="40"/>
        </w:rPr>
        <w:t>REQUISITI TECNICO - FUNZIONALI</w:t>
      </w:r>
      <w:r w:rsidR="001758D6">
        <w:rPr>
          <w:b/>
          <w:sz w:val="40"/>
        </w:rPr>
        <w:t xml:space="preserve"> </w:t>
      </w:r>
      <w:r>
        <w:rPr>
          <w:b/>
          <w:sz w:val="40"/>
        </w:rPr>
        <w:t>E MODALITÀ DI FORNITURA</w:t>
      </w:r>
    </w:p>
    <w:p w14:paraId="45A6BB0C" w14:textId="77777777" w:rsidR="00F62B10" w:rsidRDefault="00F62B10">
      <w:pPr>
        <w:jc w:val="center"/>
        <w:rPr>
          <w:b/>
          <w:sz w:val="40"/>
        </w:rPr>
      </w:pPr>
    </w:p>
    <w:p w14:paraId="2862A011" w14:textId="77777777" w:rsidR="00F62B10" w:rsidRDefault="00F62B10">
      <w:pPr>
        <w:jc w:val="center"/>
        <w:rPr>
          <w:b/>
        </w:rPr>
      </w:pPr>
    </w:p>
    <w:p w14:paraId="6AA36472" w14:textId="77777777" w:rsidR="00F62B10" w:rsidRDefault="00F62B10">
      <w:pPr>
        <w:jc w:val="center"/>
        <w:rPr>
          <w:b/>
        </w:rPr>
      </w:pPr>
    </w:p>
    <w:p w14:paraId="19515311" w14:textId="77777777" w:rsidR="00F62B10" w:rsidRDefault="00F62B10">
      <w:pPr>
        <w:jc w:val="center"/>
        <w:rPr>
          <w:b/>
        </w:rPr>
      </w:pPr>
    </w:p>
    <w:p w14:paraId="5FEC6AFF" w14:textId="77777777" w:rsidR="00F62B10" w:rsidRDefault="00F62B10">
      <w:pPr>
        <w:jc w:val="center"/>
        <w:rPr>
          <w:b/>
        </w:rPr>
      </w:pPr>
    </w:p>
    <w:p w14:paraId="0BD19ED8" w14:textId="277F7779" w:rsidR="00F62B10" w:rsidRDefault="008451DA">
      <w:pPr>
        <w:ind w:left="8222"/>
        <w:rPr>
          <w:b/>
        </w:rPr>
      </w:pPr>
      <w:r>
        <w:rPr>
          <w:b/>
        </w:rPr>
        <w:t>[</w:t>
      </w:r>
      <w:r>
        <w:rPr>
          <w:i/>
        </w:rPr>
        <w:t>Indicare qui il nome dell’operatore economico partecipante</w:t>
      </w:r>
      <w:r>
        <w:rPr>
          <w:b/>
        </w:rPr>
        <w:t>]</w:t>
      </w:r>
    </w:p>
    <w:p w14:paraId="03C76EA8" w14:textId="77777777" w:rsidR="00F62B10" w:rsidRDefault="00F62B10">
      <w:pPr>
        <w:jc w:val="center"/>
        <w:rPr>
          <w:b/>
        </w:rPr>
      </w:pPr>
    </w:p>
    <w:p w14:paraId="14ECE0A0" w14:textId="77777777" w:rsidR="00F62B10" w:rsidRDefault="00F62B10">
      <w:pPr>
        <w:jc w:val="center"/>
        <w:rPr>
          <w:b/>
        </w:rPr>
      </w:pPr>
    </w:p>
    <w:p w14:paraId="5E721970" w14:textId="77777777" w:rsidR="00F62B10" w:rsidRDefault="00F62B10">
      <w:pPr>
        <w:jc w:val="center"/>
        <w:rPr>
          <w:b/>
        </w:rPr>
      </w:pPr>
    </w:p>
    <w:p w14:paraId="5A46CA2F" w14:textId="77777777" w:rsidR="00F62B10" w:rsidRDefault="008451DA">
      <w:pPr>
        <w:jc w:val="center"/>
        <w:rPr>
          <w:b/>
        </w:rPr>
      </w:pPr>
      <w:r>
        <w:br w:type="page"/>
      </w:r>
    </w:p>
    <w:p w14:paraId="68C74783" w14:textId="396843A3" w:rsidR="00F62B10" w:rsidRDefault="008451DA">
      <w:pPr>
        <w:pStyle w:val="Titolo1"/>
      </w:pPr>
      <w:bookmarkStart w:id="0" w:name="_Toc443562556"/>
      <w:bookmarkStart w:id="1" w:name="_Toc229889265"/>
      <w:bookmarkEnd w:id="0"/>
      <w:bookmarkEnd w:id="1"/>
      <w:r>
        <w:lastRenderedPageBreak/>
        <w:t>INTRODUZIONE</w:t>
      </w:r>
    </w:p>
    <w:p w14:paraId="6FF79A28" w14:textId="77777777" w:rsidR="00D778D5" w:rsidRDefault="00D778D5">
      <w:pPr>
        <w:pStyle w:val="Titolo1"/>
      </w:pPr>
    </w:p>
    <w:p w14:paraId="400F4FA5" w14:textId="732BB7CD" w:rsidR="00F62B10" w:rsidRDefault="008451DA">
      <w:pPr>
        <w:spacing w:after="120"/>
        <w:jc w:val="both"/>
      </w:pPr>
      <w:r>
        <w:t xml:space="preserve">Il CSI Piemonte intende acquisire informazioni in relazione a soluzioni </w:t>
      </w:r>
      <w:bookmarkStart w:id="2" w:name="_Hlk74579198"/>
      <w:r w:rsidR="00A6301C">
        <w:t xml:space="preserve">di </w:t>
      </w:r>
      <w:r w:rsidR="00872F2A">
        <w:rPr>
          <w:i/>
          <w:iCs/>
        </w:rPr>
        <w:t xml:space="preserve">Gestione base e avanzata di </w:t>
      </w:r>
      <w:r w:rsidR="00500B34">
        <w:rPr>
          <w:i/>
          <w:iCs/>
        </w:rPr>
        <w:t>postazioni di lavoro, dispositivi fissi e mobili</w:t>
      </w:r>
      <w:r w:rsidR="00551ABB">
        <w:rPr>
          <w:i/>
          <w:iCs/>
        </w:rPr>
        <w:t xml:space="preserve"> (di seguito End point)</w:t>
      </w:r>
      <w:bookmarkEnd w:id="2"/>
      <w:r w:rsidR="00551ABB">
        <w:rPr>
          <w:i/>
          <w:iCs/>
        </w:rPr>
        <w:t>.</w:t>
      </w:r>
    </w:p>
    <w:p w14:paraId="0EEEEB7B" w14:textId="490A7518" w:rsidR="00E37FAD" w:rsidRDefault="008451DA">
      <w:pPr>
        <w:spacing w:after="120"/>
        <w:jc w:val="both"/>
      </w:pPr>
      <w:r>
        <w:t xml:space="preserve">Attualmente il CSI </w:t>
      </w:r>
      <w:r w:rsidR="00551ABB">
        <w:t>gestisce i propri dispositivi</w:t>
      </w:r>
      <w:r w:rsidR="00E37FAD">
        <w:t xml:space="preserve"> e quelli dei clienti </w:t>
      </w:r>
      <w:r w:rsidR="00F416EA">
        <w:t xml:space="preserve">tramite la Convenzione Consip SGM. Il servizio comprende </w:t>
      </w:r>
      <w:r w:rsidR="00FD55CC">
        <w:t xml:space="preserve">dall’accoglienza tramite un </w:t>
      </w:r>
      <w:proofErr w:type="spellStart"/>
      <w:r w:rsidR="00FD55CC">
        <w:t>contact</w:t>
      </w:r>
      <w:proofErr w:type="spellEnd"/>
      <w:r w:rsidR="00FD55CC">
        <w:t xml:space="preserve"> center all’intervento </w:t>
      </w:r>
      <w:r w:rsidR="00032C85">
        <w:t>software/hardware on</w:t>
      </w:r>
      <w:r w:rsidR="00032C85" w:rsidRPr="00FE5CFF">
        <w:t xml:space="preserve">-site. </w:t>
      </w:r>
      <w:r w:rsidR="00FF5B3A" w:rsidRPr="00FE5CFF">
        <w:t xml:space="preserve">Poiché la Convenzione Consip è </w:t>
      </w:r>
      <w:r w:rsidR="00AE4ECC" w:rsidRPr="00FE5CFF">
        <w:t xml:space="preserve">prossima alla </w:t>
      </w:r>
      <w:r w:rsidR="00FF5B3A" w:rsidRPr="00FE5CFF">
        <w:t xml:space="preserve">scadenza, il CSI Piemonte </w:t>
      </w:r>
      <w:r w:rsidR="00032C85" w:rsidRPr="00FE5CFF">
        <w:t xml:space="preserve">intende valutare soluzioni </w:t>
      </w:r>
      <w:r w:rsidR="004617B1" w:rsidRPr="00FE5CFF">
        <w:t xml:space="preserve">e componenti per poter </w:t>
      </w:r>
      <w:r w:rsidR="00FF2232" w:rsidRPr="00FE5CFF">
        <w:t>realizzare</w:t>
      </w:r>
      <w:r w:rsidR="009C1302" w:rsidRPr="00FE5CFF">
        <w:t xml:space="preserve"> il servizio</w:t>
      </w:r>
      <w:r w:rsidR="004C3600" w:rsidRPr="00FE5CFF">
        <w:t xml:space="preserve"> internamente. In particolare</w:t>
      </w:r>
      <w:r w:rsidR="00536C5C" w:rsidRPr="00FE5CFF">
        <w:t>,</w:t>
      </w:r>
      <w:r w:rsidR="004C3600" w:rsidRPr="00FE5CFF">
        <w:t xml:space="preserve"> </w:t>
      </w:r>
      <w:r w:rsidR="00FF5B3A" w:rsidRPr="00FE5CFF">
        <w:t xml:space="preserve">intende approvvigionarsi di </w:t>
      </w:r>
      <w:r w:rsidR="004C3600" w:rsidRPr="00FE5CFF">
        <w:t>una piattaforma di supporto all’assistenz</w:t>
      </w:r>
      <w:r w:rsidR="00C160C2" w:rsidRPr="00FE5CFF">
        <w:t>a software, principalmente da remoto.</w:t>
      </w:r>
    </w:p>
    <w:p w14:paraId="16B8EFCC" w14:textId="228C6A92" w:rsidR="00F62B10" w:rsidRDefault="008451DA">
      <w:pPr>
        <w:spacing w:after="120"/>
        <w:jc w:val="both"/>
      </w:pPr>
      <w:r>
        <w:t xml:space="preserve">La soluzione in oggetto deve poter permettere al Consorzio l’erogazione dei relativi servizi </w:t>
      </w:r>
      <w:r w:rsidRPr="0008523A">
        <w:t>quantomeno</w:t>
      </w:r>
      <w:r>
        <w:t xml:space="preserve"> ai propri Enti clienti, rispetto a cui sono state quindi definite anche le specifiche esigenze di seguito espresse. </w:t>
      </w:r>
    </w:p>
    <w:p w14:paraId="7FE12DE4" w14:textId="7FD3C029" w:rsidR="00A42DFC" w:rsidRDefault="00A42DFC">
      <w:pPr>
        <w:spacing w:after="120"/>
        <w:jc w:val="both"/>
      </w:pPr>
      <w:r>
        <w:t xml:space="preserve">La soluzione deve anche permettere la gestione </w:t>
      </w:r>
      <w:r w:rsidR="00363B5B">
        <w:t xml:space="preserve">aggregata degli </w:t>
      </w:r>
      <w:r w:rsidR="00363B5B" w:rsidRPr="0008523A">
        <w:t>item</w:t>
      </w:r>
      <w:r w:rsidR="00363B5B">
        <w:t xml:space="preserve"> fornendo contemporaneamente </w:t>
      </w:r>
      <w:r w:rsidR="00E16E16">
        <w:t>una divisione logica tra i diversi Enti dal punto di vista delle regole, del reporting e della gestione Asset.</w:t>
      </w:r>
    </w:p>
    <w:p w14:paraId="4FD414B0" w14:textId="0DA0421E" w:rsidR="00F62B10" w:rsidRDefault="00F828EF">
      <w:pPr>
        <w:spacing w:after="120"/>
        <w:jc w:val="both"/>
      </w:pPr>
      <w:r>
        <w:t xml:space="preserve">La piattaforma deve essere in grado di colloquiare, oltre che con le attuali </w:t>
      </w:r>
      <w:r w:rsidR="00363C8C">
        <w:t xml:space="preserve">soluzioni di gestione di dominio, anche con le </w:t>
      </w:r>
      <w:r w:rsidR="00363C8C" w:rsidRPr="00FE5CFF">
        <w:t xml:space="preserve">piattaforme di ITSM </w:t>
      </w:r>
      <w:r w:rsidR="0008523A" w:rsidRPr="00FE5CFF">
        <w:t>(</w:t>
      </w:r>
      <w:r w:rsidR="00FE5CFF" w:rsidRPr="00FE5CFF">
        <w:t>IT Service</w:t>
      </w:r>
      <w:r w:rsidR="00FE5CFF">
        <w:t xml:space="preserve"> Management</w:t>
      </w:r>
      <w:r w:rsidR="0008523A">
        <w:t xml:space="preserve">) </w:t>
      </w:r>
      <w:r w:rsidR="0075357A">
        <w:t xml:space="preserve">per la condivisione </w:t>
      </w:r>
      <w:r w:rsidR="00AB25D7">
        <w:t xml:space="preserve">bidirezionale </w:t>
      </w:r>
      <w:r w:rsidR="0075357A">
        <w:t>dei dati di Asset,</w:t>
      </w:r>
      <w:r w:rsidR="00AB25D7">
        <w:t xml:space="preserve"> Prodotti installati, Licenze acquisite e utilizzate</w:t>
      </w:r>
      <w:r w:rsidR="002620F0">
        <w:t>.</w:t>
      </w:r>
    </w:p>
    <w:p w14:paraId="1080D573" w14:textId="77777777" w:rsidR="002620F0" w:rsidRDefault="002620F0">
      <w:pPr>
        <w:spacing w:after="120"/>
        <w:jc w:val="both"/>
      </w:pPr>
    </w:p>
    <w:p w14:paraId="162A8AE4" w14:textId="77777777" w:rsidR="00F62B10" w:rsidRDefault="008451DA">
      <w:pPr>
        <w:spacing w:after="120"/>
        <w:jc w:val="both"/>
      </w:pPr>
      <w:r>
        <w:t>Nel contesto della presente indagine di mercato, CSI intende valutare la fruibilità delle soluzioni eventualmente reperite in due distinti scenari di utilizzo, ovvero:</w:t>
      </w:r>
    </w:p>
    <w:p w14:paraId="791F1654" w14:textId="63E85F33" w:rsidR="00F62B10" w:rsidRDefault="008451DA">
      <w:pPr>
        <w:numPr>
          <w:ilvl w:val="0"/>
          <w:numId w:val="5"/>
        </w:numPr>
        <w:suppressAutoHyphens/>
        <w:spacing w:before="120"/>
        <w:jc w:val="both"/>
      </w:pPr>
      <w:r>
        <w:t xml:space="preserve">Soluzione </w:t>
      </w:r>
      <w:r w:rsidR="002B25C2">
        <w:t>“on premise”</w:t>
      </w:r>
      <w:r>
        <w:t xml:space="preserve">, che prevede l’utilizzo dell’infrastruttura del CSI, </w:t>
      </w:r>
    </w:p>
    <w:p w14:paraId="3185B872" w14:textId="77777777" w:rsidR="00423CD0" w:rsidRDefault="008451DA" w:rsidP="00423CD0">
      <w:pPr>
        <w:numPr>
          <w:ilvl w:val="0"/>
          <w:numId w:val="5"/>
        </w:numPr>
        <w:suppressAutoHyphens/>
        <w:spacing w:before="120" w:after="120"/>
        <w:jc w:val="both"/>
      </w:pPr>
      <w:r>
        <w:t xml:space="preserve">Soluzione “on cloud” (SaaS) esterna al datacenter CSI </w:t>
      </w:r>
    </w:p>
    <w:p w14:paraId="3774FBF9" w14:textId="6309F7CE" w:rsidR="00F62B10" w:rsidRDefault="00423CD0" w:rsidP="00423CD0">
      <w:pPr>
        <w:suppressAutoHyphens/>
        <w:spacing w:before="120" w:after="120"/>
        <w:jc w:val="both"/>
      </w:pPr>
      <w:r>
        <w:t>In entrambi i c</w:t>
      </w:r>
      <w:r w:rsidR="00E801C7">
        <w:t>asi è richiesta al fornitore la configurazione del sistema, la pr</w:t>
      </w:r>
      <w:r w:rsidR="00C33763">
        <w:t xml:space="preserve">ima distribuzione dell’agente, </w:t>
      </w:r>
      <w:r w:rsidR="00382D6E">
        <w:t xml:space="preserve">la configurazione dei pacchetti base per la software </w:t>
      </w:r>
      <w:proofErr w:type="spellStart"/>
      <w:r w:rsidR="00382D6E">
        <w:t>distribution</w:t>
      </w:r>
      <w:proofErr w:type="spellEnd"/>
      <w:r w:rsidR="00382D6E">
        <w:t xml:space="preserve"> e la formazione degli operatori</w:t>
      </w:r>
      <w:r w:rsidR="00627B21">
        <w:t>, la progettazione della reportistica</w:t>
      </w:r>
      <w:r w:rsidR="003F176A">
        <w:t xml:space="preserve"> ed eventuali interventi straordinari</w:t>
      </w:r>
      <w:r w:rsidR="00382D6E">
        <w:t>.</w:t>
      </w:r>
      <w:r w:rsidR="007B50A5">
        <w:t xml:space="preserve"> L’erogazione ordinaria del servizio verrà </w:t>
      </w:r>
      <w:r w:rsidR="001A20AC">
        <w:t>esercitata da personale CSI (dipendenti e consulenti)</w:t>
      </w:r>
    </w:p>
    <w:p w14:paraId="2EAA222D" w14:textId="4CCE3039" w:rsidR="00E54876" w:rsidRDefault="008451DA">
      <w:pPr>
        <w:spacing w:after="120"/>
        <w:jc w:val="both"/>
      </w:pPr>
      <w:r>
        <w:t xml:space="preserve">Obiettivi principali della nuova soluzione – indipendentemente dallo scenario </w:t>
      </w:r>
      <w:r w:rsidR="00536C5C">
        <w:t xml:space="preserve">– </w:t>
      </w:r>
      <w:r>
        <w:t>sono:</w:t>
      </w:r>
    </w:p>
    <w:p w14:paraId="71972ECA" w14:textId="1C9B96BD" w:rsidR="00E54876" w:rsidRDefault="00E54876">
      <w:pPr>
        <w:numPr>
          <w:ilvl w:val="0"/>
          <w:numId w:val="3"/>
        </w:numPr>
        <w:suppressAutoHyphens/>
        <w:spacing w:after="120"/>
        <w:ind w:left="714" w:hanging="357"/>
        <w:jc w:val="both"/>
        <w:rPr>
          <w:bCs/>
        </w:rPr>
      </w:pPr>
      <w:r>
        <w:rPr>
          <w:bCs/>
        </w:rPr>
        <w:t xml:space="preserve">Standardizzazione della </w:t>
      </w:r>
      <w:r w:rsidR="00352994">
        <w:rPr>
          <w:bCs/>
        </w:rPr>
        <w:t>Gestione End Point</w:t>
      </w:r>
      <w:r w:rsidR="00A86137">
        <w:rPr>
          <w:bCs/>
        </w:rPr>
        <w:t>;</w:t>
      </w:r>
    </w:p>
    <w:p w14:paraId="4BD2FB09" w14:textId="506785FF" w:rsidR="00352994" w:rsidRDefault="00352994" w:rsidP="00A86137">
      <w:pPr>
        <w:numPr>
          <w:ilvl w:val="0"/>
          <w:numId w:val="3"/>
        </w:numPr>
        <w:suppressAutoHyphens/>
        <w:spacing w:after="120"/>
        <w:ind w:left="714" w:hanging="357"/>
        <w:jc w:val="both"/>
        <w:rPr>
          <w:bCs/>
        </w:rPr>
      </w:pPr>
      <w:r>
        <w:rPr>
          <w:bCs/>
        </w:rPr>
        <w:t>Riduzione delle attività on-site</w:t>
      </w:r>
      <w:r w:rsidR="00A86137">
        <w:rPr>
          <w:bCs/>
        </w:rPr>
        <w:t>;</w:t>
      </w:r>
    </w:p>
    <w:p w14:paraId="2E8C57A9" w14:textId="45233739" w:rsidR="00A86137" w:rsidRPr="00257CE6" w:rsidRDefault="00A86137" w:rsidP="00A86137">
      <w:pPr>
        <w:numPr>
          <w:ilvl w:val="0"/>
          <w:numId w:val="3"/>
        </w:numPr>
        <w:suppressAutoHyphens/>
        <w:spacing w:after="120"/>
        <w:ind w:left="714" w:hanging="357"/>
        <w:jc w:val="both"/>
      </w:pPr>
      <w:r w:rsidRPr="00257CE6">
        <w:t>Aggiornamento de</w:t>
      </w:r>
      <w:r w:rsidR="00E35501" w:rsidRPr="00257CE6">
        <w:t>l</w:t>
      </w:r>
      <w:r w:rsidR="007E67C9" w:rsidRPr="00257CE6">
        <w:t xml:space="preserve"> parco dispositivi installati e in uso</w:t>
      </w:r>
      <w:r w:rsidR="00C6519C" w:rsidRPr="00257CE6">
        <w:t>;</w:t>
      </w:r>
    </w:p>
    <w:p w14:paraId="1FAED5E4" w14:textId="730A5D85" w:rsidR="00902212" w:rsidRPr="00257CE6" w:rsidRDefault="00902212" w:rsidP="00A86137">
      <w:pPr>
        <w:numPr>
          <w:ilvl w:val="0"/>
          <w:numId w:val="3"/>
        </w:numPr>
        <w:suppressAutoHyphens/>
        <w:spacing w:after="120"/>
        <w:ind w:left="714" w:hanging="357"/>
        <w:jc w:val="both"/>
      </w:pPr>
      <w:r w:rsidRPr="00257CE6">
        <w:t>Aggiornamento dei software installati e delle licenze in uso</w:t>
      </w:r>
      <w:r w:rsidR="00C6519C" w:rsidRPr="00257CE6">
        <w:t>;</w:t>
      </w:r>
    </w:p>
    <w:p w14:paraId="48A86A3D" w14:textId="689A468F" w:rsidR="00902212" w:rsidRDefault="007E67C9" w:rsidP="00902212">
      <w:pPr>
        <w:numPr>
          <w:ilvl w:val="0"/>
          <w:numId w:val="3"/>
        </w:numPr>
        <w:suppressAutoHyphens/>
        <w:spacing w:after="120"/>
        <w:ind w:left="714" w:hanging="357"/>
        <w:jc w:val="both"/>
        <w:rPr>
          <w:bCs/>
        </w:rPr>
      </w:pPr>
      <w:r>
        <w:rPr>
          <w:bCs/>
        </w:rPr>
        <w:t>Distribuzione massiva</w:t>
      </w:r>
      <w:r w:rsidR="00902212">
        <w:rPr>
          <w:bCs/>
        </w:rPr>
        <w:t xml:space="preserve"> del software e del </w:t>
      </w:r>
      <w:proofErr w:type="spellStart"/>
      <w:r w:rsidR="00902212">
        <w:rPr>
          <w:bCs/>
        </w:rPr>
        <w:t>patching</w:t>
      </w:r>
      <w:proofErr w:type="spellEnd"/>
      <w:r w:rsidR="00C6519C">
        <w:rPr>
          <w:bCs/>
        </w:rPr>
        <w:t>;</w:t>
      </w:r>
    </w:p>
    <w:p w14:paraId="0191D616" w14:textId="0CD9D6CC" w:rsidR="00C6519C" w:rsidRDefault="00C6519C" w:rsidP="00902212">
      <w:pPr>
        <w:numPr>
          <w:ilvl w:val="0"/>
          <w:numId w:val="3"/>
        </w:numPr>
        <w:suppressAutoHyphens/>
        <w:spacing w:after="120"/>
        <w:ind w:left="714" w:hanging="357"/>
        <w:jc w:val="both"/>
        <w:rPr>
          <w:bCs/>
        </w:rPr>
      </w:pPr>
      <w:r>
        <w:rPr>
          <w:bCs/>
        </w:rPr>
        <w:t>Fruibil</w:t>
      </w:r>
      <w:r w:rsidR="00937ED7">
        <w:rPr>
          <w:bCs/>
        </w:rPr>
        <w:t>ità di reportistica aggregata</w:t>
      </w:r>
      <w:r w:rsidR="00CF3781">
        <w:rPr>
          <w:bCs/>
        </w:rPr>
        <w:t>;</w:t>
      </w:r>
    </w:p>
    <w:p w14:paraId="3ECFB873" w14:textId="63F9CC25" w:rsidR="008E7E6C" w:rsidRDefault="008E7E6C" w:rsidP="00902212">
      <w:pPr>
        <w:numPr>
          <w:ilvl w:val="0"/>
          <w:numId w:val="3"/>
        </w:numPr>
        <w:suppressAutoHyphens/>
        <w:spacing w:after="120"/>
        <w:ind w:left="714" w:hanging="357"/>
        <w:jc w:val="both"/>
        <w:rPr>
          <w:bCs/>
        </w:rPr>
      </w:pPr>
      <w:r>
        <w:rPr>
          <w:bCs/>
        </w:rPr>
        <w:t>Gestione remota puntuale dei singoli dispositivi</w:t>
      </w:r>
      <w:r w:rsidR="00CF3781">
        <w:rPr>
          <w:bCs/>
        </w:rPr>
        <w:t>;</w:t>
      </w:r>
    </w:p>
    <w:p w14:paraId="59443E48" w14:textId="302CA21D" w:rsidR="001F0736" w:rsidRPr="00257CE6" w:rsidRDefault="00CF3781" w:rsidP="00902212">
      <w:pPr>
        <w:numPr>
          <w:ilvl w:val="0"/>
          <w:numId w:val="3"/>
        </w:numPr>
        <w:suppressAutoHyphens/>
        <w:spacing w:after="120"/>
        <w:ind w:left="714" w:hanging="357"/>
        <w:jc w:val="both"/>
      </w:pPr>
      <w:proofErr w:type="spellStart"/>
      <w:r w:rsidRPr="00257CE6">
        <w:t>Delega</w:t>
      </w:r>
      <w:r w:rsidR="00627B21" w:rsidRPr="00257CE6">
        <w:t>bilità</w:t>
      </w:r>
      <w:proofErr w:type="spellEnd"/>
      <w:r w:rsidR="00627B21" w:rsidRPr="00257CE6">
        <w:t xml:space="preserve"> </w:t>
      </w:r>
      <w:r w:rsidR="006C2E2C" w:rsidRPr="00257CE6">
        <w:t>di funzion</w:t>
      </w:r>
      <w:r w:rsidR="43B56E84" w:rsidRPr="00257CE6">
        <w:t xml:space="preserve">alità specifiche </w:t>
      </w:r>
      <w:r w:rsidR="006C2E2C" w:rsidRPr="00257CE6">
        <w:t xml:space="preserve">ai clienti </w:t>
      </w:r>
      <w:r w:rsidR="001F0736" w:rsidRPr="00257CE6">
        <w:t>per proprie competenze</w:t>
      </w:r>
      <w:r w:rsidR="00536C5C">
        <w:t>.</w:t>
      </w:r>
    </w:p>
    <w:p w14:paraId="3393DD46" w14:textId="77777777" w:rsidR="00F62B10" w:rsidRDefault="008451DA">
      <w:pPr>
        <w:spacing w:after="120"/>
        <w:jc w:val="both"/>
      </w:pPr>
      <w:r>
        <w:t xml:space="preserve">Si evidenziano di seguito le caratteristiche principali (funzionali e non funzionali) della soluzione desiderata: </w:t>
      </w:r>
    </w:p>
    <w:p w14:paraId="4A9C8DE9" w14:textId="7B76191F" w:rsidR="00F62B10" w:rsidRDefault="008451DA">
      <w:pPr>
        <w:numPr>
          <w:ilvl w:val="0"/>
          <w:numId w:val="3"/>
        </w:numPr>
        <w:suppressAutoHyphens/>
        <w:jc w:val="both"/>
        <w:rPr>
          <w:bCs/>
        </w:rPr>
      </w:pPr>
      <w:r>
        <w:rPr>
          <w:b/>
        </w:rPr>
        <w:lastRenderedPageBreak/>
        <w:t>Articolazione:</w:t>
      </w:r>
      <w:r>
        <w:rPr>
          <w:bCs/>
        </w:rPr>
        <w:t xml:space="preserve"> la soluzione individuata deve essere differenziat</w:t>
      </w:r>
      <w:r>
        <w:rPr>
          <w:bCs/>
          <w:strike/>
        </w:rPr>
        <w:t>a</w:t>
      </w:r>
      <w:r>
        <w:rPr>
          <w:bCs/>
        </w:rPr>
        <w:t xml:space="preserve"> in termini di funzionalità/caratteristiche per tipologia di </w:t>
      </w:r>
      <w:r w:rsidR="00CE79CB">
        <w:rPr>
          <w:bCs/>
        </w:rPr>
        <w:t>dispositivi</w:t>
      </w:r>
      <w:r w:rsidR="00931CCC">
        <w:rPr>
          <w:bCs/>
        </w:rPr>
        <w:t xml:space="preserve"> e di sottoinsiemi organizzativi</w:t>
      </w:r>
    </w:p>
    <w:p w14:paraId="72FD086C" w14:textId="24196607" w:rsidR="00F62B10" w:rsidRDefault="008451DA">
      <w:pPr>
        <w:pStyle w:val="Paragrafoelenco"/>
        <w:numPr>
          <w:ilvl w:val="0"/>
          <w:numId w:val="3"/>
        </w:numPr>
        <w:jc w:val="both"/>
        <w:rPr>
          <w:bCs/>
        </w:rPr>
      </w:pPr>
      <w:proofErr w:type="spellStart"/>
      <w:r>
        <w:rPr>
          <w:b/>
        </w:rPr>
        <w:t>Multitenancy</w:t>
      </w:r>
      <w:proofErr w:type="spellEnd"/>
      <w:r>
        <w:rPr>
          <w:b/>
        </w:rPr>
        <w:t>:</w:t>
      </w:r>
      <w:r>
        <w:rPr>
          <w:bCs/>
        </w:rPr>
        <w:t xml:space="preserve"> la soluzione deve consentire la definizione di utenti amministratori di secondo livello con tutti i diritti necessari per gestire in modo autonomo </w:t>
      </w:r>
      <w:r w:rsidR="00204C18">
        <w:rPr>
          <w:bCs/>
        </w:rPr>
        <w:t xml:space="preserve">gli end-point </w:t>
      </w:r>
      <w:r>
        <w:rPr>
          <w:bCs/>
        </w:rPr>
        <w:t>afferenti ad uno specifico dominio</w:t>
      </w:r>
    </w:p>
    <w:p w14:paraId="55488345" w14:textId="53CC0A04" w:rsidR="00F62B10" w:rsidRPr="00FF5B3A" w:rsidRDefault="008451DA">
      <w:pPr>
        <w:pStyle w:val="Paragrafoelenco"/>
        <w:numPr>
          <w:ilvl w:val="0"/>
          <w:numId w:val="3"/>
        </w:numPr>
        <w:jc w:val="both"/>
        <w:rPr>
          <w:bCs/>
        </w:rPr>
      </w:pPr>
      <w:r w:rsidRPr="00FF5B3A">
        <w:rPr>
          <w:b/>
        </w:rPr>
        <w:t>Durata del servizio:</w:t>
      </w:r>
      <w:r w:rsidRPr="00FF5B3A">
        <w:rPr>
          <w:bCs/>
        </w:rPr>
        <w:t xml:space="preserve"> la soluzione deve poter essere fruita per una durata </w:t>
      </w:r>
      <w:r w:rsidR="00CB59E3" w:rsidRPr="00FF5B3A">
        <w:rPr>
          <w:bCs/>
        </w:rPr>
        <w:t xml:space="preserve">di </w:t>
      </w:r>
      <w:r w:rsidR="00204C18" w:rsidRPr="00FF5B3A">
        <w:rPr>
          <w:bCs/>
        </w:rPr>
        <w:t>3</w:t>
      </w:r>
      <w:r w:rsidR="00257CE6" w:rsidRPr="00FF5B3A">
        <w:rPr>
          <w:bCs/>
        </w:rPr>
        <w:t>6 mesi</w:t>
      </w:r>
      <w:r w:rsidR="00FF5B3A">
        <w:rPr>
          <w:bCs/>
        </w:rPr>
        <w:t>.</w:t>
      </w:r>
    </w:p>
    <w:p w14:paraId="59E0CCB3" w14:textId="77777777" w:rsidR="00F62B10" w:rsidRDefault="00F62B10">
      <w:pPr>
        <w:suppressAutoHyphens/>
        <w:jc w:val="both"/>
        <w:rPr>
          <w:bCs/>
        </w:rPr>
      </w:pPr>
    </w:p>
    <w:p w14:paraId="2019D8AE" w14:textId="251B7E5B" w:rsidR="00F62B10" w:rsidRDefault="008451DA">
      <w:pPr>
        <w:spacing w:after="120"/>
        <w:jc w:val="both"/>
      </w:pPr>
      <w:r>
        <w:t>Il presente documento – che costituisce l’allegato 1 all’</w:t>
      </w:r>
      <w:r>
        <w:rPr>
          <w:i/>
        </w:rPr>
        <w:t xml:space="preserve">Avviso di indagine di mercato nell’ambito dell’analisi </w:t>
      </w:r>
      <w:r w:rsidRPr="00FE5CFF">
        <w:rPr>
          <w:i/>
        </w:rPr>
        <w:t xml:space="preserve">comparativa </w:t>
      </w:r>
      <w:r w:rsidR="00015666" w:rsidRPr="00FE5CFF">
        <w:rPr>
          <w:i/>
        </w:rPr>
        <w:t xml:space="preserve">ex art. 68 del D. Lgs. 82/2005 e </w:t>
      </w:r>
      <w:proofErr w:type="spellStart"/>
      <w:r w:rsidR="00015666" w:rsidRPr="00FE5CFF">
        <w:rPr>
          <w:i/>
        </w:rPr>
        <w:t>s.m.i.</w:t>
      </w:r>
      <w:proofErr w:type="spellEnd"/>
      <w:r w:rsidR="00015666" w:rsidRPr="00FE5CFF">
        <w:rPr>
          <w:i/>
        </w:rPr>
        <w:t xml:space="preserve"> (Codice dell’Amministrazione Digitale - CAD) per </w:t>
      </w:r>
      <w:r w:rsidRPr="00FE5CFF">
        <w:rPr>
          <w:i/>
        </w:rPr>
        <w:t>l’individuazione di una</w:t>
      </w:r>
      <w:r>
        <w:rPr>
          <w:i/>
        </w:rPr>
        <w:t xml:space="preserve"> soluzione software </w:t>
      </w:r>
      <w:r w:rsidR="00A461CB">
        <w:rPr>
          <w:i/>
        </w:rPr>
        <w:t>End-Point Management</w:t>
      </w:r>
      <w:r>
        <w:rPr>
          <w:i/>
        </w:rPr>
        <w:t xml:space="preserve">” </w:t>
      </w:r>
      <w:r>
        <w:t xml:space="preserve">– ha l’obiettivo di verificare la presenza sul mercato di soluzioni dotate – in tutto o in parte – di caratteristiche funzionali e tecniche atte a soddisfare le esigenze del CSI-Piemonte, conoscendone anche le relative modalità di fornitura/distribuzione oltre che le stime di massima su costi e tempi di messa a disposizione. </w:t>
      </w:r>
    </w:p>
    <w:p w14:paraId="1A9A4309" w14:textId="77777777" w:rsidR="00F62B10" w:rsidRDefault="008451DA">
      <w:pPr>
        <w:pStyle w:val="Titolo1"/>
      </w:pPr>
      <w:r>
        <w:t xml:space="preserve">Nota bene: in considerazione della natura dell’Indagine in corso e dei relativi fini di analisi comparativa ai sensi dell’art. 68 CAD – è richiesto di omettere ovvero di non inserire tra le informazioni, elementi protetti da segreto industriale, know-how, proprietà intellettuale e/o industriale o analoga normativa (si veda anche quanto al riguardo precisato nell’avviso cui il presente documento costituisce allegato). </w:t>
      </w:r>
    </w:p>
    <w:p w14:paraId="2B0A701C" w14:textId="77777777" w:rsidR="00F62B10" w:rsidRDefault="008451DA">
      <w:pPr>
        <w:pStyle w:val="Titolo1"/>
      </w:pPr>
      <w:r>
        <w:t>RIFERIMENTI</w:t>
      </w:r>
    </w:p>
    <w:p w14:paraId="4A7BB2B8" w14:textId="7BB1BAC7" w:rsidR="00F62B10" w:rsidRDefault="008451DA">
      <w:pPr>
        <w:spacing w:after="480"/>
        <w:jc w:val="both"/>
      </w:pPr>
      <w:bookmarkStart w:id="3" w:name="_Toc443562557"/>
      <w:r>
        <w:t>Art. 68 CAD.</w:t>
      </w:r>
    </w:p>
    <w:p w14:paraId="068420CD" w14:textId="77777777" w:rsidR="00F62B10" w:rsidRDefault="008451DA">
      <w:pPr>
        <w:pStyle w:val="Titolo1"/>
      </w:pPr>
      <w:r>
        <w:t xml:space="preserve">DESCRIZIONE IN SINTESI DELLA SOLUZIONE PROPOSTA </w:t>
      </w:r>
    </w:p>
    <w:p w14:paraId="15EB17CA" w14:textId="77777777" w:rsidR="00F62B10" w:rsidRDefault="008451DA">
      <w:pPr>
        <w:spacing w:before="120"/>
        <w:jc w:val="both"/>
        <w:rPr>
          <w:rFonts w:ascii="Calibri" w:hAnsi="Calibri" w:cs="Calibri"/>
          <w:i/>
          <w:sz w:val="28"/>
          <w:szCs w:val="28"/>
        </w:rPr>
      </w:pPr>
      <w:r>
        <w:rPr>
          <w:i/>
        </w:rPr>
        <w:t xml:space="preserve">Inserire qui una breve descrizione (max 2 pagine) della soluzione proposta </w:t>
      </w:r>
      <w:r>
        <w:rPr>
          <w:i/>
          <w:szCs w:val="22"/>
        </w:rPr>
        <w:t xml:space="preserve">e delle tecnologie di riferimento adottate dalla soluzione (system software, linguaggi di sviluppo e middleware). </w:t>
      </w:r>
    </w:p>
    <w:p w14:paraId="76FC6683" w14:textId="77777777" w:rsidR="00F62B10" w:rsidRDefault="00F62B10">
      <w:pPr>
        <w:spacing w:before="120" w:after="120"/>
        <w:jc w:val="both"/>
        <w:rPr>
          <w:i/>
        </w:rPr>
      </w:pPr>
    </w:p>
    <w:bookmarkEnd w:id="3"/>
    <w:p w14:paraId="4BF5B064" w14:textId="77777777" w:rsidR="00F62B10" w:rsidRDefault="008451DA">
      <w:pPr>
        <w:pStyle w:val="Titolo1"/>
      </w:pPr>
      <w:r>
        <w:t xml:space="preserve">SODDISFACIMENTO DEI REQUISITI </w:t>
      </w:r>
    </w:p>
    <w:p w14:paraId="2B7CCF76" w14:textId="77777777" w:rsidR="00F62B10" w:rsidRDefault="008451DA">
      <w:pPr>
        <w:spacing w:before="120" w:after="120"/>
        <w:jc w:val="both"/>
      </w:pPr>
      <w:r>
        <w:t xml:space="preserve">Nel seguito sono elencati i requisiti individuati per la soluzione sulla base delle esigenze </w:t>
      </w:r>
      <w:r>
        <w:rPr>
          <w:bCs/>
        </w:rPr>
        <w:t xml:space="preserve">espresse anche dagli Enti fruitori del servizio </w:t>
      </w:r>
    </w:p>
    <w:p w14:paraId="6E2FA141" w14:textId="77777777" w:rsidR="00F62B10" w:rsidRDefault="008451DA">
      <w:pPr>
        <w:spacing w:after="120"/>
        <w:jc w:val="both"/>
      </w:pPr>
      <w:r>
        <w:t>Si distinguono in tabelle separate:</w:t>
      </w:r>
    </w:p>
    <w:p w14:paraId="344A2E14" w14:textId="77777777" w:rsidR="00F62B10" w:rsidRDefault="008451DA">
      <w:pPr>
        <w:numPr>
          <w:ilvl w:val="0"/>
          <w:numId w:val="4"/>
        </w:numPr>
        <w:jc w:val="both"/>
      </w:pPr>
      <w:r>
        <w:t xml:space="preserve">i requisiti funzionali (RF), </w:t>
      </w:r>
    </w:p>
    <w:p w14:paraId="1CD68BA9" w14:textId="77777777" w:rsidR="00F62B10" w:rsidRDefault="008451DA">
      <w:pPr>
        <w:numPr>
          <w:ilvl w:val="0"/>
          <w:numId w:val="4"/>
        </w:numPr>
        <w:jc w:val="both"/>
      </w:pPr>
      <w:r>
        <w:t>i requisiti non funzionali (RNF),</w:t>
      </w:r>
    </w:p>
    <w:p w14:paraId="6DB8966D" w14:textId="77777777" w:rsidR="00F62B10" w:rsidRDefault="008451DA">
      <w:pPr>
        <w:numPr>
          <w:ilvl w:val="0"/>
          <w:numId w:val="4"/>
        </w:numPr>
        <w:jc w:val="both"/>
      </w:pPr>
      <w:r>
        <w:t xml:space="preserve">la modalità di fornitura del software (MF) </w:t>
      </w:r>
    </w:p>
    <w:p w14:paraId="5D6FD11A" w14:textId="77777777" w:rsidR="00F62B10" w:rsidRDefault="00F62B10">
      <w:pPr>
        <w:spacing w:after="120"/>
        <w:jc w:val="both"/>
      </w:pPr>
    </w:p>
    <w:p w14:paraId="25B5B5E1" w14:textId="77777777" w:rsidR="00F62B10" w:rsidRDefault="008451DA">
      <w:pPr>
        <w:spacing w:after="120"/>
        <w:jc w:val="both"/>
      </w:pPr>
      <w:r>
        <w:t>Nel seguito si descrive il significato delle colonne:</w:t>
      </w:r>
    </w:p>
    <w:p w14:paraId="470F2DA3" w14:textId="77777777" w:rsidR="00F62B10" w:rsidRDefault="008451DA">
      <w:pPr>
        <w:numPr>
          <w:ilvl w:val="0"/>
          <w:numId w:val="1"/>
        </w:numPr>
        <w:spacing w:after="120"/>
        <w:jc w:val="both"/>
      </w:pPr>
      <w:r>
        <w:rPr>
          <w:b/>
        </w:rPr>
        <w:t>Gruppo di requisiti</w:t>
      </w:r>
      <w:r>
        <w:t xml:space="preserve">: per i requisiti non funzionali e le modalità di fornitura descrive il raggruppamento logico del requisito. (NON MODIFICARE) </w:t>
      </w:r>
    </w:p>
    <w:p w14:paraId="2C56A932" w14:textId="77777777" w:rsidR="00F62B10" w:rsidRDefault="008451DA">
      <w:pPr>
        <w:numPr>
          <w:ilvl w:val="0"/>
          <w:numId w:val="1"/>
        </w:numPr>
        <w:spacing w:after="120"/>
        <w:jc w:val="both"/>
        <w:rPr>
          <w:b/>
        </w:rPr>
      </w:pPr>
      <w:r>
        <w:rPr>
          <w:b/>
        </w:rPr>
        <w:t>ID</w:t>
      </w:r>
      <w:r>
        <w:t>: descrive il codice univoco del requisito (NON MODIFICARE)</w:t>
      </w:r>
    </w:p>
    <w:p w14:paraId="13A5BAFC" w14:textId="77777777" w:rsidR="00F62B10" w:rsidRDefault="008451DA">
      <w:pPr>
        <w:numPr>
          <w:ilvl w:val="0"/>
          <w:numId w:val="1"/>
        </w:numPr>
        <w:spacing w:after="120"/>
        <w:jc w:val="both"/>
      </w:pPr>
      <w:r>
        <w:rPr>
          <w:b/>
        </w:rPr>
        <w:t>Requisito</w:t>
      </w:r>
      <w:r>
        <w:t>: descrive il singolo requisito individuato (NON MODIFICARE)</w:t>
      </w:r>
    </w:p>
    <w:p w14:paraId="58030487" w14:textId="7CBF9F6E" w:rsidR="00F62B10" w:rsidRDefault="008451DA">
      <w:pPr>
        <w:numPr>
          <w:ilvl w:val="0"/>
          <w:numId w:val="1"/>
        </w:numPr>
        <w:spacing w:after="120"/>
        <w:jc w:val="both"/>
      </w:pPr>
      <w:r>
        <w:rPr>
          <w:b/>
        </w:rPr>
        <w:t>Obbligatorio (O</w:t>
      </w:r>
      <w:r w:rsidRPr="004403C6">
        <w:rPr>
          <w:b/>
        </w:rPr>
        <w:t xml:space="preserve">) </w:t>
      </w:r>
      <w:r w:rsidR="004403C6" w:rsidRPr="004403C6">
        <w:rPr>
          <w:b/>
        </w:rPr>
        <w:t xml:space="preserve">/ </w:t>
      </w:r>
      <w:r>
        <w:rPr>
          <w:b/>
        </w:rPr>
        <w:t xml:space="preserve">Informativo (I): </w:t>
      </w:r>
      <w:r>
        <w:t>i requisiti contrassegnati con la</w:t>
      </w:r>
    </w:p>
    <w:p w14:paraId="06D1849D" w14:textId="77777777" w:rsidR="00F62B10" w:rsidRDefault="008451DA">
      <w:pPr>
        <w:numPr>
          <w:ilvl w:val="1"/>
          <w:numId w:val="1"/>
        </w:numPr>
        <w:spacing w:after="120"/>
        <w:jc w:val="both"/>
      </w:pPr>
      <w:r>
        <w:rPr>
          <w:b/>
        </w:rPr>
        <w:lastRenderedPageBreak/>
        <w:t xml:space="preserve">O </w:t>
      </w:r>
      <w:r>
        <w:t>sono considerati essenziali/imprescindibili. La loro assenza non permette di prendere in considerazione la soluzione proposta;</w:t>
      </w:r>
    </w:p>
    <w:p w14:paraId="5F584C8D" w14:textId="77777777" w:rsidR="00F62B10" w:rsidRPr="0008523A" w:rsidRDefault="008451DA">
      <w:pPr>
        <w:numPr>
          <w:ilvl w:val="1"/>
          <w:numId w:val="1"/>
        </w:numPr>
        <w:spacing w:after="120"/>
        <w:jc w:val="both"/>
      </w:pPr>
      <w:r w:rsidRPr="0008523A">
        <w:rPr>
          <w:b/>
        </w:rPr>
        <w:t xml:space="preserve">I </w:t>
      </w:r>
      <w:r w:rsidRPr="0008523A">
        <w:rPr>
          <w:bCs/>
        </w:rPr>
        <w:t>sono utili a comprendere elementi alternativi o utili ma non rappresentativi ai fini della valutazione in termini quantitativi della soluzione valutata</w:t>
      </w:r>
    </w:p>
    <w:p w14:paraId="597D9C75" w14:textId="77777777" w:rsidR="00F62B10" w:rsidRDefault="008451DA">
      <w:pPr>
        <w:numPr>
          <w:ilvl w:val="0"/>
          <w:numId w:val="1"/>
        </w:numPr>
        <w:spacing w:after="120"/>
        <w:jc w:val="both"/>
        <w:rPr>
          <w:b/>
        </w:rPr>
      </w:pPr>
      <w:r>
        <w:rPr>
          <w:b/>
        </w:rPr>
        <w:t xml:space="preserve">Requisito soddisfatto: </w:t>
      </w:r>
      <w:r>
        <w:t xml:space="preserve">indica la disponibilità del requisito da parte della soluzione proposta nella versione attualmente disponibile (COMPILARE). La disponibilità/non disponibilità deve essere indicata con “SI/NO”. </w:t>
      </w:r>
    </w:p>
    <w:p w14:paraId="42E8092C" w14:textId="77777777" w:rsidR="00F62B10" w:rsidRDefault="008451DA">
      <w:pPr>
        <w:numPr>
          <w:ilvl w:val="0"/>
          <w:numId w:val="2"/>
        </w:numPr>
        <w:spacing w:before="120" w:after="120"/>
        <w:ind w:left="714" w:hanging="357"/>
        <w:jc w:val="both"/>
        <w:rPr>
          <w:b/>
          <w:u w:val="single"/>
        </w:rPr>
        <w:sectPr w:rsidR="00F62B10">
          <w:headerReference w:type="default" r:id="rId11"/>
          <w:footerReference w:type="default" r:id="rId12"/>
          <w:pgSz w:w="11906" w:h="16838"/>
          <w:pgMar w:top="1245" w:right="1134" w:bottom="851" w:left="1134" w:header="425" w:footer="403" w:gutter="0"/>
          <w:cols w:space="720"/>
          <w:formProt w:val="0"/>
          <w:docGrid w:linePitch="326" w:charSpace="-6145"/>
        </w:sectPr>
      </w:pPr>
      <w:r>
        <w:rPr>
          <w:b/>
        </w:rPr>
        <w:t xml:space="preserve">Note </w:t>
      </w:r>
      <w:r>
        <w:t xml:space="preserve">(DA COMPILARE OPZIONALMENTE E/O OVE RICHIESTO): spazio da utilizzare per fornire precisazioni esplicative rispetto al soddisfacimento del requisito. </w:t>
      </w:r>
    </w:p>
    <w:p w14:paraId="5AB4C090" w14:textId="77777777" w:rsidR="00F62B10" w:rsidRDefault="00F62B10">
      <w:pPr>
        <w:spacing w:before="120" w:after="120"/>
        <w:ind w:left="357"/>
        <w:jc w:val="both"/>
        <w:rPr>
          <w:b/>
          <w:u w:val="single"/>
        </w:rPr>
      </w:pPr>
    </w:p>
    <w:p w14:paraId="634C3D83" w14:textId="77777777" w:rsidR="00F62B10" w:rsidRDefault="008451DA">
      <w:pPr>
        <w:spacing w:before="120" w:after="120"/>
        <w:ind w:left="357"/>
        <w:jc w:val="both"/>
        <w:rPr>
          <w:b/>
          <w:u w:val="single"/>
        </w:rPr>
      </w:pPr>
      <w:r>
        <w:rPr>
          <w:b/>
          <w:u w:val="single"/>
        </w:rPr>
        <w:t xml:space="preserve">Requisiti funzionali </w:t>
      </w:r>
    </w:p>
    <w:p w14:paraId="7EE0A553" w14:textId="77777777" w:rsidR="00F62B10" w:rsidRDefault="00F62B10">
      <w:pPr>
        <w:spacing w:before="60" w:after="144"/>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243"/>
        <w:gridCol w:w="7777"/>
        <w:gridCol w:w="1586"/>
        <w:gridCol w:w="1253"/>
        <w:gridCol w:w="2873"/>
      </w:tblGrid>
      <w:tr w:rsidR="00F62B10" w14:paraId="291C9DC2" w14:textId="77777777" w:rsidTr="008451DA">
        <w:trPr>
          <w:tblHeader/>
        </w:trPr>
        <w:tc>
          <w:tcPr>
            <w:tcW w:w="1243" w:type="dxa"/>
            <w:tcBorders>
              <w:top w:val="single" w:sz="4" w:space="0" w:color="00000A"/>
              <w:left w:val="single" w:sz="4" w:space="0" w:color="00000A"/>
              <w:bottom w:val="single" w:sz="4" w:space="0" w:color="00000A"/>
              <w:right w:val="single" w:sz="4" w:space="0" w:color="00000A"/>
            </w:tcBorders>
            <w:shd w:val="clear" w:color="auto" w:fill="D9E2F3" w:themeFill="accent1" w:themeFillTint="33"/>
            <w:tcMar>
              <w:left w:w="108" w:type="dxa"/>
            </w:tcMar>
            <w:vAlign w:val="center"/>
          </w:tcPr>
          <w:p w14:paraId="0B336016" w14:textId="77777777" w:rsidR="00F62B10" w:rsidRDefault="008451DA">
            <w:pPr>
              <w:spacing w:before="60" w:after="144"/>
              <w:jc w:val="center"/>
              <w:rPr>
                <w:b/>
                <w:bCs/>
                <w:sz w:val="22"/>
                <w:szCs w:val="22"/>
              </w:rPr>
            </w:pPr>
            <w:r>
              <w:rPr>
                <w:b/>
                <w:bCs/>
                <w:sz w:val="22"/>
                <w:szCs w:val="22"/>
              </w:rPr>
              <w:t>ID</w:t>
            </w:r>
          </w:p>
        </w:tc>
        <w:tc>
          <w:tcPr>
            <w:tcW w:w="7777" w:type="dxa"/>
            <w:tcBorders>
              <w:top w:val="single" w:sz="4" w:space="0" w:color="00000A"/>
              <w:left w:val="single" w:sz="4" w:space="0" w:color="00000A"/>
              <w:bottom w:val="single" w:sz="4" w:space="0" w:color="00000A"/>
              <w:right w:val="single" w:sz="4" w:space="0" w:color="00000A"/>
            </w:tcBorders>
            <w:shd w:val="clear" w:color="auto" w:fill="D9E2F3" w:themeFill="accent1" w:themeFillTint="33"/>
            <w:tcMar>
              <w:left w:w="108" w:type="dxa"/>
            </w:tcMar>
            <w:vAlign w:val="center"/>
          </w:tcPr>
          <w:p w14:paraId="4CF9D414" w14:textId="77777777" w:rsidR="00F62B10" w:rsidRDefault="008451DA">
            <w:pPr>
              <w:spacing w:before="60" w:after="60"/>
              <w:jc w:val="center"/>
              <w:rPr>
                <w:b/>
                <w:bCs/>
                <w:sz w:val="22"/>
                <w:szCs w:val="22"/>
              </w:rPr>
            </w:pPr>
            <w:r>
              <w:rPr>
                <w:b/>
                <w:bCs/>
                <w:sz w:val="22"/>
                <w:szCs w:val="22"/>
              </w:rPr>
              <w:t>Requisito funzionale (RF)</w:t>
            </w:r>
          </w:p>
        </w:tc>
        <w:tc>
          <w:tcPr>
            <w:tcW w:w="1586" w:type="dxa"/>
            <w:tcBorders>
              <w:top w:val="single" w:sz="4" w:space="0" w:color="00000A"/>
              <w:left w:val="single" w:sz="4" w:space="0" w:color="00000A"/>
              <w:bottom w:val="single" w:sz="4" w:space="0" w:color="00000A"/>
              <w:right w:val="single" w:sz="4" w:space="0" w:color="00000A"/>
            </w:tcBorders>
            <w:shd w:val="clear" w:color="auto" w:fill="D9E2F3" w:themeFill="accent1" w:themeFillTint="33"/>
            <w:tcMar>
              <w:left w:w="108" w:type="dxa"/>
            </w:tcMar>
            <w:vAlign w:val="center"/>
          </w:tcPr>
          <w:p w14:paraId="2749E3ED" w14:textId="77777777" w:rsidR="00F62B10" w:rsidRPr="003F1849" w:rsidRDefault="008451DA">
            <w:pPr>
              <w:spacing w:before="60" w:after="144"/>
              <w:jc w:val="center"/>
              <w:rPr>
                <w:b/>
                <w:bCs/>
                <w:sz w:val="22"/>
                <w:szCs w:val="22"/>
              </w:rPr>
            </w:pPr>
            <w:r w:rsidRPr="003F1849">
              <w:rPr>
                <w:b/>
                <w:bCs/>
                <w:sz w:val="22"/>
                <w:szCs w:val="22"/>
              </w:rPr>
              <w:t xml:space="preserve">Obbligatorio (O) </w:t>
            </w:r>
          </w:p>
          <w:p w14:paraId="683CBA1F" w14:textId="77777777" w:rsidR="00F62B10" w:rsidRPr="003F1849" w:rsidRDefault="008451DA">
            <w:pPr>
              <w:spacing w:before="60" w:after="144"/>
              <w:jc w:val="center"/>
              <w:rPr>
                <w:b/>
                <w:bCs/>
                <w:sz w:val="22"/>
                <w:szCs w:val="22"/>
              </w:rPr>
            </w:pPr>
            <w:r w:rsidRPr="003F1849">
              <w:rPr>
                <w:b/>
                <w:bCs/>
                <w:sz w:val="22"/>
                <w:szCs w:val="22"/>
              </w:rPr>
              <w:t>Informativo(I)</w:t>
            </w:r>
          </w:p>
        </w:tc>
        <w:tc>
          <w:tcPr>
            <w:tcW w:w="1253" w:type="dxa"/>
            <w:tcBorders>
              <w:top w:val="single" w:sz="4" w:space="0" w:color="00000A"/>
              <w:left w:val="single" w:sz="4" w:space="0" w:color="00000A"/>
              <w:bottom w:val="single" w:sz="4" w:space="0" w:color="00000A"/>
              <w:right w:val="single" w:sz="4" w:space="0" w:color="00000A"/>
            </w:tcBorders>
            <w:shd w:val="clear" w:color="auto" w:fill="D9E2F3" w:themeFill="accent1" w:themeFillTint="33"/>
            <w:tcMar>
              <w:left w:w="108" w:type="dxa"/>
            </w:tcMar>
            <w:vAlign w:val="center"/>
          </w:tcPr>
          <w:p w14:paraId="7CBD2793" w14:textId="77777777" w:rsidR="00F62B10" w:rsidRDefault="008451DA">
            <w:pPr>
              <w:spacing w:before="60" w:after="144"/>
              <w:jc w:val="both"/>
              <w:rPr>
                <w:b/>
                <w:bCs/>
                <w:sz w:val="22"/>
                <w:szCs w:val="22"/>
              </w:rPr>
            </w:pPr>
            <w:r>
              <w:rPr>
                <w:b/>
                <w:bCs/>
                <w:sz w:val="22"/>
                <w:szCs w:val="22"/>
              </w:rPr>
              <w:t>Requisito soddisfatto</w:t>
            </w:r>
          </w:p>
          <w:p w14:paraId="7FA43D51" w14:textId="77777777" w:rsidR="00F62B10" w:rsidRDefault="008451DA">
            <w:pPr>
              <w:spacing w:before="60" w:after="144"/>
              <w:jc w:val="both"/>
              <w:rPr>
                <w:b/>
                <w:bCs/>
                <w:sz w:val="22"/>
                <w:szCs w:val="22"/>
              </w:rPr>
            </w:pPr>
            <w:r>
              <w:rPr>
                <w:b/>
                <w:bCs/>
                <w:sz w:val="22"/>
                <w:szCs w:val="22"/>
              </w:rPr>
              <w:t xml:space="preserve">(SI/NO) </w:t>
            </w:r>
          </w:p>
        </w:tc>
        <w:tc>
          <w:tcPr>
            <w:tcW w:w="2873" w:type="dxa"/>
            <w:tcBorders>
              <w:top w:val="single" w:sz="4" w:space="0" w:color="00000A"/>
              <w:left w:val="single" w:sz="4" w:space="0" w:color="00000A"/>
              <w:bottom w:val="single" w:sz="4" w:space="0" w:color="00000A"/>
              <w:right w:val="single" w:sz="4" w:space="0" w:color="00000A"/>
            </w:tcBorders>
            <w:shd w:val="clear" w:color="auto" w:fill="D9E2F3" w:themeFill="accent1" w:themeFillTint="33"/>
            <w:tcMar>
              <w:left w:w="108" w:type="dxa"/>
            </w:tcMar>
            <w:vAlign w:val="center"/>
          </w:tcPr>
          <w:p w14:paraId="5AD143A3" w14:textId="77777777" w:rsidR="00F62B10" w:rsidRDefault="008451DA">
            <w:pPr>
              <w:spacing w:before="60" w:after="144"/>
              <w:jc w:val="center"/>
              <w:rPr>
                <w:b/>
                <w:bCs/>
                <w:sz w:val="22"/>
                <w:szCs w:val="22"/>
              </w:rPr>
            </w:pPr>
            <w:r>
              <w:rPr>
                <w:b/>
                <w:bCs/>
                <w:sz w:val="22"/>
                <w:szCs w:val="22"/>
              </w:rPr>
              <w:t>Note</w:t>
            </w:r>
          </w:p>
        </w:tc>
      </w:tr>
      <w:tr w:rsidR="00F62B10" w14:paraId="48FCD6FF" w14:textId="77777777" w:rsidTr="008451DA">
        <w:tc>
          <w:tcPr>
            <w:tcW w:w="1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9DCD146" w14:textId="77777777" w:rsidR="00F62B10" w:rsidRDefault="008451DA">
            <w:pPr>
              <w:spacing w:before="60" w:after="144"/>
              <w:jc w:val="center"/>
              <w:rPr>
                <w:b/>
                <w:bCs/>
                <w:sz w:val="22"/>
                <w:szCs w:val="22"/>
              </w:rPr>
            </w:pPr>
            <w:r>
              <w:rPr>
                <w:b/>
                <w:bCs/>
                <w:sz w:val="22"/>
                <w:szCs w:val="22"/>
              </w:rPr>
              <w:t>RF1</w:t>
            </w:r>
          </w:p>
        </w:tc>
        <w:tc>
          <w:tcPr>
            <w:tcW w:w="77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755544E" w14:textId="626A8785" w:rsidR="00F62B10" w:rsidRDefault="00C46EC2" w:rsidP="00C46EC2">
            <w:pPr>
              <w:spacing w:line="360" w:lineRule="auto"/>
              <w:contextualSpacing/>
              <w:jc w:val="both"/>
              <w:rPr>
                <w:sz w:val="22"/>
                <w:szCs w:val="22"/>
              </w:rPr>
            </w:pPr>
            <w:r w:rsidRPr="00D07DD8">
              <w:t>Discovery and Inventory Hardware</w:t>
            </w:r>
            <w:r w:rsidR="00DD7BE9">
              <w:t xml:space="preserve"> e Software</w:t>
            </w:r>
            <w:r w:rsidRPr="00D07DD8">
              <w:t xml:space="preserve"> su </w:t>
            </w:r>
            <w:r w:rsidR="00A0362D">
              <w:t>tutte le postazioni di lavoro</w:t>
            </w:r>
            <w:r w:rsidRPr="00D07DD8">
              <w:t xml:space="preserve"> collegat</w:t>
            </w:r>
            <w:r w:rsidR="00A0362D">
              <w:t>e</w:t>
            </w:r>
            <w:r w:rsidRPr="00D07DD8">
              <w:t xml:space="preserve"> in rete e per tutti i Sistemi Operativi </w:t>
            </w:r>
            <w:r w:rsidR="00DD7BE9">
              <w:t>Microsoft</w:t>
            </w:r>
          </w:p>
        </w:tc>
        <w:tc>
          <w:tcPr>
            <w:tcW w:w="15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F900110" w14:textId="08E1D77D" w:rsidR="00F62B10" w:rsidRDefault="00D778D5">
            <w:pPr>
              <w:spacing w:before="60" w:after="144"/>
              <w:jc w:val="center"/>
              <w:rPr>
                <w:b/>
                <w:bCs/>
                <w:sz w:val="22"/>
                <w:szCs w:val="22"/>
              </w:rPr>
            </w:pPr>
            <w:r>
              <w:rPr>
                <w:b/>
                <w:bCs/>
                <w:sz w:val="22"/>
                <w:szCs w:val="22"/>
              </w:rPr>
              <w:t>O</w:t>
            </w:r>
          </w:p>
        </w:tc>
        <w:tc>
          <w:tcPr>
            <w:tcW w:w="12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2859CA7" w14:textId="77777777" w:rsidR="00F62B10" w:rsidRDefault="008451DA">
            <w:pPr>
              <w:spacing w:before="60" w:after="144"/>
              <w:jc w:val="both"/>
              <w:rPr>
                <w:sz w:val="22"/>
                <w:szCs w:val="22"/>
              </w:rPr>
            </w:pPr>
            <w:r>
              <w:rPr>
                <w:sz w:val="22"/>
                <w:szCs w:val="22"/>
              </w:rPr>
              <w:t> </w:t>
            </w:r>
          </w:p>
        </w:tc>
        <w:tc>
          <w:tcPr>
            <w:tcW w:w="28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AD78457" w14:textId="5EEE89B9" w:rsidR="00F62B10" w:rsidRDefault="00F62B10">
            <w:pPr>
              <w:spacing w:before="60" w:after="144"/>
              <w:jc w:val="both"/>
              <w:rPr>
                <w:sz w:val="22"/>
                <w:szCs w:val="22"/>
              </w:rPr>
            </w:pPr>
          </w:p>
        </w:tc>
      </w:tr>
      <w:tr w:rsidR="00F62B10" w14:paraId="1F4E3174" w14:textId="77777777" w:rsidTr="008451DA">
        <w:tc>
          <w:tcPr>
            <w:tcW w:w="1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6D0C2DD" w14:textId="77777777" w:rsidR="00F62B10" w:rsidRDefault="008451DA">
            <w:pPr>
              <w:spacing w:before="60" w:after="144"/>
              <w:jc w:val="center"/>
              <w:rPr>
                <w:b/>
                <w:bCs/>
                <w:sz w:val="22"/>
                <w:szCs w:val="22"/>
              </w:rPr>
            </w:pPr>
            <w:r>
              <w:rPr>
                <w:b/>
                <w:bCs/>
                <w:sz w:val="22"/>
                <w:szCs w:val="22"/>
              </w:rPr>
              <w:t>RF2</w:t>
            </w:r>
          </w:p>
        </w:tc>
        <w:tc>
          <w:tcPr>
            <w:tcW w:w="77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1D0640A" w14:textId="76588C87" w:rsidR="00F62B10" w:rsidRPr="00FD3D88" w:rsidRDefault="00DD7BE9" w:rsidP="00FD3D88">
            <w:pPr>
              <w:spacing w:line="360" w:lineRule="auto"/>
              <w:contextualSpacing/>
              <w:jc w:val="both"/>
            </w:pPr>
            <w:r w:rsidRPr="00D07DD8">
              <w:t>Discovery and Inventory Hardware</w:t>
            </w:r>
            <w:r>
              <w:t xml:space="preserve"> e Software</w:t>
            </w:r>
            <w:r w:rsidRPr="00D07DD8">
              <w:t xml:space="preserve"> su </w:t>
            </w:r>
            <w:r>
              <w:t>tutte le postazioni di lavoro</w:t>
            </w:r>
            <w:r w:rsidRPr="00D07DD8">
              <w:t xml:space="preserve"> collegat</w:t>
            </w:r>
            <w:r>
              <w:t>e</w:t>
            </w:r>
            <w:r w:rsidRPr="00D07DD8">
              <w:t xml:space="preserve"> in rete e per tutti i Sistemi Operativi</w:t>
            </w:r>
            <w:r>
              <w:t xml:space="preserve"> Apple </w:t>
            </w:r>
            <w:proofErr w:type="spellStart"/>
            <w:r>
              <w:t>MacOs</w:t>
            </w:r>
            <w:proofErr w:type="spellEnd"/>
          </w:p>
        </w:tc>
        <w:tc>
          <w:tcPr>
            <w:tcW w:w="15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29A9F9D" w14:textId="4B76D800" w:rsidR="00F62B10" w:rsidRDefault="000A1EA1">
            <w:pPr>
              <w:spacing w:before="60" w:after="144"/>
              <w:jc w:val="center"/>
              <w:rPr>
                <w:b/>
                <w:bCs/>
                <w:sz w:val="22"/>
                <w:szCs w:val="22"/>
              </w:rPr>
            </w:pPr>
            <w:r>
              <w:rPr>
                <w:b/>
                <w:bCs/>
                <w:sz w:val="22"/>
                <w:szCs w:val="22"/>
              </w:rPr>
              <w:t>O</w:t>
            </w:r>
          </w:p>
        </w:tc>
        <w:tc>
          <w:tcPr>
            <w:tcW w:w="12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0EA048E" w14:textId="77777777" w:rsidR="00F62B10" w:rsidRDefault="00F62B10">
            <w:pPr>
              <w:spacing w:before="60" w:after="144"/>
              <w:jc w:val="both"/>
              <w:rPr>
                <w:sz w:val="22"/>
                <w:szCs w:val="22"/>
              </w:rPr>
            </w:pPr>
          </w:p>
        </w:tc>
        <w:tc>
          <w:tcPr>
            <w:tcW w:w="28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CBD901B" w14:textId="002671D3" w:rsidR="00F62B10" w:rsidRDefault="00F62B10">
            <w:pPr>
              <w:spacing w:before="60" w:after="144"/>
              <w:jc w:val="both"/>
              <w:rPr>
                <w:sz w:val="22"/>
                <w:szCs w:val="22"/>
              </w:rPr>
            </w:pPr>
          </w:p>
        </w:tc>
      </w:tr>
      <w:tr w:rsidR="0006103E" w14:paraId="00C11CD0" w14:textId="77777777" w:rsidTr="008451DA">
        <w:tc>
          <w:tcPr>
            <w:tcW w:w="1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5CBFA39" w14:textId="77777777" w:rsidR="0006103E" w:rsidRDefault="0006103E" w:rsidP="0006103E">
            <w:pPr>
              <w:spacing w:before="60" w:after="144"/>
              <w:jc w:val="center"/>
              <w:rPr>
                <w:b/>
                <w:bCs/>
                <w:sz w:val="22"/>
                <w:szCs w:val="22"/>
              </w:rPr>
            </w:pPr>
            <w:r>
              <w:rPr>
                <w:b/>
                <w:bCs/>
                <w:sz w:val="22"/>
                <w:szCs w:val="22"/>
              </w:rPr>
              <w:t>RF3</w:t>
            </w:r>
          </w:p>
        </w:tc>
        <w:tc>
          <w:tcPr>
            <w:tcW w:w="77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D4B1055" w14:textId="34924362" w:rsidR="0006103E" w:rsidRDefault="00DD7BE9" w:rsidP="0006103E">
            <w:pPr>
              <w:spacing w:before="60" w:after="60"/>
              <w:jc w:val="both"/>
              <w:rPr>
                <w:sz w:val="22"/>
                <w:szCs w:val="22"/>
              </w:rPr>
            </w:pPr>
            <w:r w:rsidRPr="00D07DD8">
              <w:t>Discovery and Inventory Hardware</w:t>
            </w:r>
            <w:r>
              <w:t xml:space="preserve"> e Software</w:t>
            </w:r>
            <w:r w:rsidRPr="00D07DD8">
              <w:t xml:space="preserve"> su </w:t>
            </w:r>
            <w:r>
              <w:t>tutte le postazioni di lavoro</w:t>
            </w:r>
            <w:r w:rsidRPr="00D07DD8">
              <w:t xml:space="preserve"> collegat</w:t>
            </w:r>
            <w:r>
              <w:t>e</w:t>
            </w:r>
            <w:r w:rsidRPr="00D07DD8">
              <w:t xml:space="preserve"> in rete e per </w:t>
            </w:r>
            <w:r>
              <w:t>i principali</w:t>
            </w:r>
            <w:r w:rsidRPr="00D07DD8">
              <w:t xml:space="preserve"> Sistemi Operativi</w:t>
            </w:r>
            <w:r>
              <w:t xml:space="preserve"> Linux e Unix</w:t>
            </w:r>
          </w:p>
        </w:tc>
        <w:tc>
          <w:tcPr>
            <w:tcW w:w="15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3BE6C7D" w14:textId="2949665F" w:rsidR="0006103E" w:rsidRDefault="000A1EA1" w:rsidP="0006103E">
            <w:pPr>
              <w:spacing w:before="60" w:after="144"/>
              <w:jc w:val="center"/>
              <w:rPr>
                <w:b/>
                <w:bCs/>
                <w:sz w:val="22"/>
                <w:szCs w:val="22"/>
              </w:rPr>
            </w:pPr>
            <w:r>
              <w:rPr>
                <w:b/>
                <w:bCs/>
                <w:sz w:val="22"/>
                <w:szCs w:val="22"/>
              </w:rPr>
              <w:t>O</w:t>
            </w:r>
          </w:p>
        </w:tc>
        <w:tc>
          <w:tcPr>
            <w:tcW w:w="12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B54C88F" w14:textId="77777777" w:rsidR="0006103E" w:rsidRDefault="0006103E" w:rsidP="0006103E">
            <w:pPr>
              <w:spacing w:before="60" w:after="144"/>
              <w:jc w:val="both"/>
              <w:rPr>
                <w:sz w:val="22"/>
                <w:szCs w:val="22"/>
              </w:rPr>
            </w:pPr>
            <w:r>
              <w:rPr>
                <w:sz w:val="22"/>
                <w:szCs w:val="22"/>
              </w:rPr>
              <w:t> </w:t>
            </w:r>
          </w:p>
        </w:tc>
        <w:tc>
          <w:tcPr>
            <w:tcW w:w="28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E9EE4ED" w14:textId="5E82D4AF" w:rsidR="0006103E" w:rsidRDefault="0006103E" w:rsidP="0006103E">
            <w:pPr>
              <w:spacing w:before="60" w:after="144"/>
              <w:jc w:val="both"/>
              <w:rPr>
                <w:sz w:val="22"/>
                <w:szCs w:val="22"/>
              </w:rPr>
            </w:pPr>
          </w:p>
        </w:tc>
      </w:tr>
      <w:tr w:rsidR="00DD7BE9" w14:paraId="0E5A5437" w14:textId="77777777" w:rsidTr="008451DA">
        <w:tc>
          <w:tcPr>
            <w:tcW w:w="1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B7AFA55" w14:textId="77777777" w:rsidR="00DD7BE9" w:rsidRDefault="00DD7BE9" w:rsidP="00DD7BE9">
            <w:pPr>
              <w:spacing w:before="60" w:after="144"/>
              <w:jc w:val="center"/>
              <w:rPr>
                <w:b/>
                <w:bCs/>
                <w:sz w:val="22"/>
                <w:szCs w:val="22"/>
              </w:rPr>
            </w:pPr>
            <w:r>
              <w:rPr>
                <w:b/>
                <w:bCs/>
                <w:sz w:val="22"/>
                <w:szCs w:val="22"/>
              </w:rPr>
              <w:t>RF4</w:t>
            </w:r>
          </w:p>
        </w:tc>
        <w:tc>
          <w:tcPr>
            <w:tcW w:w="77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7E24D26" w14:textId="7DBF7A69" w:rsidR="00DD7BE9" w:rsidRDefault="00DD7BE9" w:rsidP="00DD7BE9">
            <w:pPr>
              <w:spacing w:before="60" w:after="60"/>
              <w:jc w:val="both"/>
              <w:rPr>
                <w:sz w:val="22"/>
                <w:szCs w:val="22"/>
              </w:rPr>
            </w:pPr>
            <w:r>
              <w:t>Raccolta dettagliata delle informazioni hardware e software degli oggetti gestiti</w:t>
            </w:r>
          </w:p>
        </w:tc>
        <w:tc>
          <w:tcPr>
            <w:tcW w:w="15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FB6679D" w14:textId="7FE91357" w:rsidR="00DD7BE9" w:rsidRDefault="000A1EA1" w:rsidP="00DD7BE9">
            <w:pPr>
              <w:spacing w:before="60" w:after="144"/>
              <w:jc w:val="center"/>
              <w:rPr>
                <w:b/>
                <w:bCs/>
                <w:sz w:val="22"/>
                <w:szCs w:val="22"/>
              </w:rPr>
            </w:pPr>
            <w:r>
              <w:rPr>
                <w:b/>
                <w:bCs/>
                <w:sz w:val="22"/>
                <w:szCs w:val="22"/>
              </w:rPr>
              <w:t>O</w:t>
            </w:r>
          </w:p>
        </w:tc>
        <w:tc>
          <w:tcPr>
            <w:tcW w:w="12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3B1A1BA" w14:textId="77777777" w:rsidR="00DD7BE9" w:rsidRDefault="00DD7BE9" w:rsidP="00DD7BE9">
            <w:pPr>
              <w:spacing w:before="60" w:after="144"/>
              <w:jc w:val="both"/>
              <w:rPr>
                <w:sz w:val="22"/>
                <w:szCs w:val="22"/>
              </w:rPr>
            </w:pPr>
            <w:r>
              <w:rPr>
                <w:sz w:val="22"/>
                <w:szCs w:val="22"/>
              </w:rPr>
              <w:t> </w:t>
            </w:r>
          </w:p>
        </w:tc>
        <w:tc>
          <w:tcPr>
            <w:tcW w:w="28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0963ACB" w14:textId="3ED85299" w:rsidR="00DD7BE9" w:rsidRDefault="00DD7BE9" w:rsidP="00DD7BE9">
            <w:pPr>
              <w:spacing w:before="60" w:after="144"/>
              <w:jc w:val="both"/>
              <w:rPr>
                <w:sz w:val="22"/>
                <w:szCs w:val="22"/>
              </w:rPr>
            </w:pPr>
          </w:p>
        </w:tc>
      </w:tr>
      <w:tr w:rsidR="00DD7BE9" w14:paraId="6017AEF1" w14:textId="77777777" w:rsidTr="008451DA">
        <w:tc>
          <w:tcPr>
            <w:tcW w:w="1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A5D8CFC" w14:textId="77777777" w:rsidR="00DD7BE9" w:rsidRDefault="00DD7BE9" w:rsidP="00DD7BE9">
            <w:pPr>
              <w:spacing w:before="60" w:after="144"/>
              <w:jc w:val="center"/>
              <w:rPr>
                <w:b/>
                <w:bCs/>
                <w:sz w:val="22"/>
                <w:szCs w:val="22"/>
              </w:rPr>
            </w:pPr>
            <w:r>
              <w:rPr>
                <w:b/>
                <w:bCs/>
                <w:sz w:val="22"/>
                <w:szCs w:val="22"/>
              </w:rPr>
              <w:t>RF5</w:t>
            </w:r>
          </w:p>
        </w:tc>
        <w:tc>
          <w:tcPr>
            <w:tcW w:w="77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1F67292" w14:textId="73E6B429" w:rsidR="00DD7BE9" w:rsidRPr="00913757" w:rsidRDefault="008C6C3E" w:rsidP="00913757">
            <w:pPr>
              <w:spacing w:line="360" w:lineRule="auto"/>
              <w:contextualSpacing/>
              <w:jc w:val="both"/>
            </w:pPr>
            <w:r>
              <w:t xml:space="preserve">In riferimento al RF4 </w:t>
            </w:r>
            <w:r w:rsidR="00913757">
              <w:t xml:space="preserve">Schedulazione della raccolta </w:t>
            </w:r>
            <w:r w:rsidR="00621342">
              <w:t xml:space="preserve">dati (Discovery e Inventory) </w:t>
            </w:r>
            <w:r w:rsidR="00913757">
              <w:t>su orari programmati</w:t>
            </w:r>
          </w:p>
        </w:tc>
        <w:tc>
          <w:tcPr>
            <w:tcW w:w="15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6960867" w14:textId="2B97DFBA" w:rsidR="00DD7BE9" w:rsidRDefault="000A1EA1" w:rsidP="00DD7BE9">
            <w:pPr>
              <w:spacing w:before="60" w:after="144"/>
              <w:jc w:val="center"/>
              <w:rPr>
                <w:b/>
                <w:bCs/>
                <w:sz w:val="22"/>
                <w:szCs w:val="22"/>
              </w:rPr>
            </w:pPr>
            <w:r>
              <w:rPr>
                <w:b/>
                <w:bCs/>
                <w:sz w:val="22"/>
                <w:szCs w:val="22"/>
              </w:rPr>
              <w:t>O</w:t>
            </w:r>
          </w:p>
        </w:tc>
        <w:tc>
          <w:tcPr>
            <w:tcW w:w="12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4CD4E8E" w14:textId="77777777" w:rsidR="00DD7BE9" w:rsidRDefault="00DD7BE9" w:rsidP="00DD7BE9">
            <w:pPr>
              <w:spacing w:before="60" w:after="144"/>
              <w:jc w:val="both"/>
              <w:rPr>
                <w:sz w:val="22"/>
                <w:szCs w:val="22"/>
              </w:rPr>
            </w:pPr>
          </w:p>
        </w:tc>
        <w:tc>
          <w:tcPr>
            <w:tcW w:w="28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34B7015" w14:textId="0BE59AF1" w:rsidR="00DD7BE9" w:rsidRDefault="00DD7BE9" w:rsidP="00DD7BE9">
            <w:pPr>
              <w:spacing w:before="60" w:after="144"/>
              <w:jc w:val="both"/>
              <w:rPr>
                <w:sz w:val="22"/>
                <w:szCs w:val="22"/>
              </w:rPr>
            </w:pPr>
          </w:p>
        </w:tc>
      </w:tr>
      <w:tr w:rsidR="005F425C" w14:paraId="07560870" w14:textId="77777777" w:rsidTr="008451DA">
        <w:tc>
          <w:tcPr>
            <w:tcW w:w="1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26034F7" w14:textId="6ED1AC95" w:rsidR="005F425C" w:rsidRDefault="005F425C" w:rsidP="005F425C">
            <w:pPr>
              <w:spacing w:before="60" w:after="144"/>
              <w:jc w:val="center"/>
              <w:rPr>
                <w:b/>
                <w:bCs/>
                <w:sz w:val="22"/>
                <w:szCs w:val="22"/>
              </w:rPr>
            </w:pPr>
            <w:r>
              <w:rPr>
                <w:b/>
                <w:bCs/>
                <w:sz w:val="22"/>
                <w:szCs w:val="22"/>
              </w:rPr>
              <w:t>RF6</w:t>
            </w:r>
          </w:p>
        </w:tc>
        <w:tc>
          <w:tcPr>
            <w:tcW w:w="77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FDCBC66" w14:textId="09656705" w:rsidR="005F425C" w:rsidRPr="005F425C" w:rsidRDefault="005F425C" w:rsidP="005F425C">
            <w:pPr>
              <w:spacing w:line="360" w:lineRule="auto"/>
              <w:contextualSpacing/>
              <w:jc w:val="both"/>
            </w:pPr>
            <w:r w:rsidRPr="005F425C">
              <w:t>In riferimento al RF4 Schedulazioni differenziabili tra hardware e software</w:t>
            </w:r>
          </w:p>
        </w:tc>
        <w:tc>
          <w:tcPr>
            <w:tcW w:w="15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23478A2" w14:textId="627F1B6F" w:rsidR="005F425C" w:rsidRDefault="008F07F2" w:rsidP="005F425C">
            <w:pPr>
              <w:spacing w:before="60" w:after="144"/>
              <w:jc w:val="center"/>
              <w:rPr>
                <w:b/>
                <w:bCs/>
                <w:sz w:val="22"/>
                <w:szCs w:val="22"/>
              </w:rPr>
            </w:pPr>
            <w:r>
              <w:rPr>
                <w:b/>
                <w:bCs/>
                <w:sz w:val="22"/>
                <w:szCs w:val="22"/>
              </w:rPr>
              <w:t>I</w:t>
            </w:r>
          </w:p>
        </w:tc>
        <w:tc>
          <w:tcPr>
            <w:tcW w:w="12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204C80E" w14:textId="77777777" w:rsidR="005F425C" w:rsidRDefault="005F425C" w:rsidP="005F425C">
            <w:pPr>
              <w:spacing w:before="60" w:after="144"/>
              <w:jc w:val="both"/>
              <w:rPr>
                <w:sz w:val="22"/>
                <w:szCs w:val="22"/>
              </w:rPr>
            </w:pPr>
          </w:p>
        </w:tc>
        <w:tc>
          <w:tcPr>
            <w:tcW w:w="28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C7B7576" w14:textId="77777777" w:rsidR="005F425C" w:rsidRDefault="005F425C" w:rsidP="005F425C">
            <w:pPr>
              <w:spacing w:before="60" w:after="144"/>
              <w:jc w:val="both"/>
              <w:rPr>
                <w:sz w:val="22"/>
                <w:szCs w:val="22"/>
              </w:rPr>
            </w:pPr>
          </w:p>
        </w:tc>
      </w:tr>
      <w:tr w:rsidR="005F425C" w14:paraId="3AAAB08B" w14:textId="77777777" w:rsidTr="005F425C">
        <w:tc>
          <w:tcPr>
            <w:tcW w:w="1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816A2D5" w14:textId="7CD6C9CF" w:rsidR="005F425C" w:rsidRDefault="005F425C" w:rsidP="005F425C">
            <w:pPr>
              <w:spacing w:before="60" w:after="144"/>
              <w:jc w:val="center"/>
              <w:rPr>
                <w:b/>
                <w:bCs/>
                <w:sz w:val="22"/>
                <w:szCs w:val="22"/>
              </w:rPr>
            </w:pPr>
            <w:r>
              <w:rPr>
                <w:b/>
                <w:bCs/>
                <w:sz w:val="22"/>
                <w:szCs w:val="22"/>
              </w:rPr>
              <w:t>RF7</w:t>
            </w:r>
          </w:p>
        </w:tc>
        <w:tc>
          <w:tcPr>
            <w:tcW w:w="77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77171F6" w14:textId="190C68FB" w:rsidR="005F425C" w:rsidRPr="0098556F" w:rsidRDefault="005F425C" w:rsidP="005F425C">
            <w:pPr>
              <w:spacing w:line="360" w:lineRule="auto"/>
              <w:contextualSpacing/>
              <w:jc w:val="both"/>
            </w:pPr>
            <w:r>
              <w:t>La soluzione deve essere in grado di offrire le medesime capacità di gestione i</w:t>
            </w:r>
            <w:r w:rsidR="00257CE6">
              <w:t>n</w:t>
            </w:r>
            <w:r>
              <w:t xml:space="preserve">dipendentemente se la postazione di lavoro è collegata alla rete aziendale o ad Internet </w:t>
            </w:r>
          </w:p>
        </w:tc>
        <w:tc>
          <w:tcPr>
            <w:tcW w:w="15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62DC722" w14:textId="5EB57081" w:rsidR="005F425C" w:rsidRDefault="000A1EA1" w:rsidP="005F425C">
            <w:pPr>
              <w:spacing w:before="60" w:after="144"/>
              <w:jc w:val="center"/>
              <w:rPr>
                <w:b/>
                <w:bCs/>
                <w:sz w:val="22"/>
                <w:szCs w:val="22"/>
              </w:rPr>
            </w:pPr>
            <w:r>
              <w:rPr>
                <w:b/>
                <w:bCs/>
                <w:sz w:val="22"/>
                <w:szCs w:val="22"/>
              </w:rPr>
              <w:t>O</w:t>
            </w:r>
          </w:p>
        </w:tc>
        <w:tc>
          <w:tcPr>
            <w:tcW w:w="12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53D11E1" w14:textId="77777777" w:rsidR="005F425C" w:rsidRDefault="005F425C" w:rsidP="005F425C">
            <w:pPr>
              <w:spacing w:before="60" w:after="144"/>
              <w:jc w:val="both"/>
              <w:rPr>
                <w:sz w:val="22"/>
                <w:szCs w:val="22"/>
              </w:rPr>
            </w:pPr>
            <w:r>
              <w:rPr>
                <w:sz w:val="22"/>
                <w:szCs w:val="22"/>
              </w:rPr>
              <w:t> </w:t>
            </w:r>
          </w:p>
        </w:tc>
        <w:tc>
          <w:tcPr>
            <w:tcW w:w="28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2E3DD39" w14:textId="77777777" w:rsidR="005F425C" w:rsidRDefault="005F425C" w:rsidP="005F425C">
            <w:pPr>
              <w:spacing w:before="60" w:after="144"/>
              <w:jc w:val="both"/>
              <w:rPr>
                <w:sz w:val="22"/>
                <w:szCs w:val="22"/>
              </w:rPr>
            </w:pPr>
          </w:p>
        </w:tc>
      </w:tr>
      <w:tr w:rsidR="005F425C" w14:paraId="087CA0F8" w14:textId="77777777" w:rsidTr="005F425C">
        <w:tc>
          <w:tcPr>
            <w:tcW w:w="1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143A05C" w14:textId="570909CD" w:rsidR="005F425C" w:rsidRPr="0098556F" w:rsidRDefault="005F425C" w:rsidP="005F425C">
            <w:pPr>
              <w:spacing w:before="60" w:after="144"/>
              <w:jc w:val="center"/>
              <w:rPr>
                <w:b/>
                <w:bCs/>
                <w:sz w:val="22"/>
                <w:szCs w:val="22"/>
              </w:rPr>
            </w:pPr>
            <w:r>
              <w:rPr>
                <w:b/>
                <w:bCs/>
                <w:sz w:val="22"/>
                <w:szCs w:val="22"/>
              </w:rPr>
              <w:lastRenderedPageBreak/>
              <w:t>RF8</w:t>
            </w:r>
          </w:p>
        </w:tc>
        <w:tc>
          <w:tcPr>
            <w:tcW w:w="77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A6BB76C" w14:textId="25DFB4A9" w:rsidR="005F425C" w:rsidRPr="00FD3D88" w:rsidRDefault="005F425C" w:rsidP="005F425C">
            <w:pPr>
              <w:spacing w:line="360" w:lineRule="auto"/>
              <w:contextualSpacing/>
              <w:jc w:val="both"/>
            </w:pPr>
            <w:r w:rsidRPr="00D07DD8">
              <w:t>Discovery and Inventory Hardware</w:t>
            </w:r>
            <w:r>
              <w:t xml:space="preserve"> e Software</w:t>
            </w:r>
            <w:r w:rsidRPr="00D07DD8">
              <w:t xml:space="preserve"> su </w:t>
            </w:r>
            <w:r>
              <w:t>tutte le postazioni di lavoro</w:t>
            </w:r>
            <w:r w:rsidRPr="00D07DD8">
              <w:t xml:space="preserve"> collegat</w:t>
            </w:r>
            <w:r>
              <w:t>e</w:t>
            </w:r>
            <w:r w:rsidRPr="00D07DD8">
              <w:t xml:space="preserve"> </w:t>
            </w:r>
            <w:r>
              <w:t>attr</w:t>
            </w:r>
            <w:r w:rsidR="00E546AF">
              <w:t>a</w:t>
            </w:r>
            <w:r>
              <w:t>verso una connessione Internet</w:t>
            </w:r>
          </w:p>
        </w:tc>
        <w:tc>
          <w:tcPr>
            <w:tcW w:w="15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1688771" w14:textId="57379686" w:rsidR="005F425C" w:rsidRDefault="000F5446" w:rsidP="005F425C">
            <w:pPr>
              <w:spacing w:before="60" w:after="144"/>
              <w:jc w:val="center"/>
              <w:rPr>
                <w:b/>
                <w:bCs/>
                <w:sz w:val="22"/>
                <w:szCs w:val="22"/>
              </w:rPr>
            </w:pPr>
            <w:r>
              <w:rPr>
                <w:b/>
                <w:bCs/>
                <w:sz w:val="22"/>
                <w:szCs w:val="22"/>
              </w:rPr>
              <w:t>O</w:t>
            </w:r>
          </w:p>
        </w:tc>
        <w:tc>
          <w:tcPr>
            <w:tcW w:w="12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220F8C1" w14:textId="77777777" w:rsidR="005F425C" w:rsidRDefault="005F425C" w:rsidP="005F425C">
            <w:pPr>
              <w:spacing w:before="60" w:after="144"/>
              <w:jc w:val="both"/>
              <w:rPr>
                <w:sz w:val="22"/>
                <w:szCs w:val="22"/>
              </w:rPr>
            </w:pPr>
          </w:p>
        </w:tc>
        <w:tc>
          <w:tcPr>
            <w:tcW w:w="28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5F3E3F2" w14:textId="77777777" w:rsidR="005F425C" w:rsidRDefault="005F425C" w:rsidP="005F425C">
            <w:pPr>
              <w:spacing w:before="60" w:after="144"/>
              <w:jc w:val="both"/>
              <w:rPr>
                <w:sz w:val="22"/>
                <w:szCs w:val="22"/>
              </w:rPr>
            </w:pPr>
          </w:p>
        </w:tc>
      </w:tr>
      <w:tr w:rsidR="005F425C" w14:paraId="199C2250" w14:textId="77777777" w:rsidTr="005F425C">
        <w:tc>
          <w:tcPr>
            <w:tcW w:w="1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0380CB5" w14:textId="499A440E" w:rsidR="005F425C" w:rsidRPr="0098556F" w:rsidRDefault="005F425C" w:rsidP="005F425C">
            <w:pPr>
              <w:spacing w:before="60" w:after="144"/>
              <w:jc w:val="center"/>
              <w:rPr>
                <w:b/>
                <w:bCs/>
                <w:sz w:val="22"/>
                <w:szCs w:val="22"/>
              </w:rPr>
            </w:pPr>
            <w:r>
              <w:rPr>
                <w:b/>
                <w:bCs/>
                <w:sz w:val="22"/>
                <w:szCs w:val="22"/>
              </w:rPr>
              <w:t>RF9</w:t>
            </w:r>
          </w:p>
        </w:tc>
        <w:tc>
          <w:tcPr>
            <w:tcW w:w="77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14C4196" w14:textId="77777777" w:rsidR="005F425C" w:rsidRPr="0098556F" w:rsidRDefault="005F425C" w:rsidP="005F425C">
            <w:pPr>
              <w:spacing w:line="360" w:lineRule="auto"/>
              <w:contextualSpacing/>
              <w:jc w:val="both"/>
            </w:pPr>
            <w:r w:rsidRPr="0098556F">
              <w:t>La gestione delle postazioni di lavoro connesse ad internet deve essere possibile senza una VPN dedicata e/o aggiuntiva alla piattaforma</w:t>
            </w:r>
          </w:p>
        </w:tc>
        <w:tc>
          <w:tcPr>
            <w:tcW w:w="15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57CFC6C" w14:textId="0A966854" w:rsidR="005F425C" w:rsidRDefault="000F5446" w:rsidP="005F425C">
            <w:pPr>
              <w:spacing w:before="60" w:after="144"/>
              <w:jc w:val="center"/>
              <w:rPr>
                <w:b/>
                <w:bCs/>
                <w:sz w:val="22"/>
                <w:szCs w:val="22"/>
              </w:rPr>
            </w:pPr>
            <w:r>
              <w:rPr>
                <w:b/>
                <w:bCs/>
                <w:sz w:val="22"/>
                <w:szCs w:val="22"/>
              </w:rPr>
              <w:t>O</w:t>
            </w:r>
          </w:p>
        </w:tc>
        <w:tc>
          <w:tcPr>
            <w:tcW w:w="12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6EC887B" w14:textId="77777777" w:rsidR="005F425C" w:rsidRDefault="005F425C" w:rsidP="005F425C">
            <w:pPr>
              <w:spacing w:before="60" w:after="144"/>
              <w:jc w:val="both"/>
              <w:rPr>
                <w:sz w:val="22"/>
                <w:szCs w:val="22"/>
              </w:rPr>
            </w:pPr>
            <w:r>
              <w:rPr>
                <w:sz w:val="22"/>
                <w:szCs w:val="22"/>
              </w:rPr>
              <w:t> </w:t>
            </w:r>
          </w:p>
        </w:tc>
        <w:tc>
          <w:tcPr>
            <w:tcW w:w="28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B3CE14C" w14:textId="77777777" w:rsidR="005F425C" w:rsidRDefault="005F425C" w:rsidP="005F425C">
            <w:pPr>
              <w:spacing w:before="60" w:after="144"/>
              <w:jc w:val="both"/>
              <w:rPr>
                <w:sz w:val="22"/>
                <w:szCs w:val="22"/>
              </w:rPr>
            </w:pPr>
          </w:p>
        </w:tc>
      </w:tr>
      <w:tr w:rsidR="005F425C" w14:paraId="38D0828E" w14:textId="77777777" w:rsidTr="005F425C">
        <w:tc>
          <w:tcPr>
            <w:tcW w:w="1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5DD1ABA" w14:textId="3E31B1B7" w:rsidR="005F425C" w:rsidRPr="0098556F" w:rsidRDefault="005F425C" w:rsidP="005F425C">
            <w:pPr>
              <w:spacing w:before="60" w:after="144"/>
              <w:jc w:val="center"/>
              <w:rPr>
                <w:b/>
                <w:bCs/>
                <w:sz w:val="22"/>
                <w:szCs w:val="22"/>
              </w:rPr>
            </w:pPr>
            <w:r>
              <w:rPr>
                <w:b/>
                <w:bCs/>
                <w:sz w:val="22"/>
                <w:szCs w:val="22"/>
              </w:rPr>
              <w:t>RF10</w:t>
            </w:r>
          </w:p>
        </w:tc>
        <w:tc>
          <w:tcPr>
            <w:tcW w:w="77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E5705DE" w14:textId="77777777" w:rsidR="005F425C" w:rsidRPr="0098556F" w:rsidRDefault="005F425C" w:rsidP="005F425C">
            <w:pPr>
              <w:spacing w:line="360" w:lineRule="auto"/>
              <w:contextualSpacing/>
              <w:jc w:val="both"/>
            </w:pPr>
            <w:r w:rsidRPr="0098556F">
              <w:t xml:space="preserve">Le funzionalità disponibili su una o più macchine collegate ad Internet sono almeno: Inventario HW e SW, Controllo Remoto, Distribuzione Software, </w:t>
            </w:r>
            <w:proofErr w:type="spellStart"/>
            <w:r w:rsidRPr="0098556F">
              <w:t>Vulnerability</w:t>
            </w:r>
            <w:proofErr w:type="spellEnd"/>
            <w:r w:rsidRPr="0098556F">
              <w:t xml:space="preserve"> e Patch</w:t>
            </w:r>
          </w:p>
        </w:tc>
        <w:tc>
          <w:tcPr>
            <w:tcW w:w="15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B890D9C" w14:textId="472D033B" w:rsidR="005F425C" w:rsidRDefault="000F5446" w:rsidP="005F425C">
            <w:pPr>
              <w:spacing w:before="60" w:after="144"/>
              <w:jc w:val="center"/>
              <w:rPr>
                <w:b/>
                <w:bCs/>
                <w:sz w:val="22"/>
                <w:szCs w:val="22"/>
              </w:rPr>
            </w:pPr>
            <w:r>
              <w:rPr>
                <w:b/>
                <w:bCs/>
                <w:sz w:val="22"/>
                <w:szCs w:val="22"/>
              </w:rPr>
              <w:t>O</w:t>
            </w:r>
          </w:p>
        </w:tc>
        <w:tc>
          <w:tcPr>
            <w:tcW w:w="12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3DBEC17" w14:textId="77777777" w:rsidR="005F425C" w:rsidRDefault="005F425C" w:rsidP="005F425C">
            <w:pPr>
              <w:spacing w:before="60" w:after="144"/>
              <w:jc w:val="both"/>
              <w:rPr>
                <w:sz w:val="22"/>
                <w:szCs w:val="22"/>
              </w:rPr>
            </w:pPr>
          </w:p>
        </w:tc>
        <w:tc>
          <w:tcPr>
            <w:tcW w:w="28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6FD2712" w14:textId="77777777" w:rsidR="005F425C" w:rsidRDefault="005F425C" w:rsidP="005F425C">
            <w:pPr>
              <w:spacing w:before="60" w:after="144"/>
              <w:jc w:val="both"/>
              <w:rPr>
                <w:sz w:val="22"/>
                <w:szCs w:val="22"/>
              </w:rPr>
            </w:pPr>
          </w:p>
        </w:tc>
      </w:tr>
      <w:tr w:rsidR="005F425C" w14:paraId="61675249" w14:textId="77777777" w:rsidTr="005F425C">
        <w:tc>
          <w:tcPr>
            <w:tcW w:w="1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0EC8910" w14:textId="137B9126" w:rsidR="005F425C" w:rsidRPr="0098556F" w:rsidRDefault="005F425C" w:rsidP="005F425C">
            <w:pPr>
              <w:spacing w:before="60" w:after="144"/>
              <w:jc w:val="center"/>
              <w:rPr>
                <w:b/>
                <w:bCs/>
                <w:sz w:val="22"/>
                <w:szCs w:val="22"/>
              </w:rPr>
            </w:pPr>
            <w:r>
              <w:rPr>
                <w:b/>
                <w:bCs/>
                <w:sz w:val="22"/>
                <w:szCs w:val="22"/>
              </w:rPr>
              <w:t>RF11</w:t>
            </w:r>
          </w:p>
        </w:tc>
        <w:tc>
          <w:tcPr>
            <w:tcW w:w="77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D52E0C2" w14:textId="578ABF59" w:rsidR="005F425C" w:rsidRPr="0098556F" w:rsidRDefault="005F425C" w:rsidP="005F425C">
            <w:pPr>
              <w:spacing w:line="360" w:lineRule="auto"/>
              <w:contextualSpacing/>
              <w:jc w:val="both"/>
            </w:pPr>
            <w:r>
              <w:t xml:space="preserve">Possibilità di effettuare operazioni di Discovery ed Inventory dei dispositivi di rete (es. Stampanti, Switch, </w:t>
            </w:r>
            <w:proofErr w:type="spellStart"/>
            <w:r>
              <w:t>etc</w:t>
            </w:r>
            <w:proofErr w:type="spellEnd"/>
            <w:r>
              <w:t>) tramite protocollo SNMP</w:t>
            </w:r>
          </w:p>
        </w:tc>
        <w:tc>
          <w:tcPr>
            <w:tcW w:w="15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F856A49" w14:textId="24E1C86D" w:rsidR="005F425C" w:rsidRDefault="000F5446" w:rsidP="005F425C">
            <w:pPr>
              <w:spacing w:before="60" w:after="144"/>
              <w:jc w:val="center"/>
              <w:rPr>
                <w:b/>
                <w:bCs/>
                <w:sz w:val="22"/>
                <w:szCs w:val="22"/>
              </w:rPr>
            </w:pPr>
            <w:r>
              <w:rPr>
                <w:b/>
                <w:bCs/>
                <w:sz w:val="22"/>
                <w:szCs w:val="22"/>
              </w:rPr>
              <w:t>O</w:t>
            </w:r>
          </w:p>
        </w:tc>
        <w:tc>
          <w:tcPr>
            <w:tcW w:w="12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C4B5D5E" w14:textId="77777777" w:rsidR="005F425C" w:rsidRDefault="005F425C" w:rsidP="005F425C">
            <w:pPr>
              <w:spacing w:before="60" w:after="144"/>
              <w:jc w:val="both"/>
              <w:rPr>
                <w:sz w:val="22"/>
                <w:szCs w:val="22"/>
              </w:rPr>
            </w:pPr>
          </w:p>
        </w:tc>
        <w:tc>
          <w:tcPr>
            <w:tcW w:w="28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249B9BE" w14:textId="77777777" w:rsidR="005F425C" w:rsidRDefault="005F425C" w:rsidP="005F425C">
            <w:pPr>
              <w:spacing w:before="60" w:after="144"/>
              <w:jc w:val="both"/>
              <w:rPr>
                <w:sz w:val="22"/>
                <w:szCs w:val="22"/>
              </w:rPr>
            </w:pPr>
          </w:p>
        </w:tc>
      </w:tr>
      <w:tr w:rsidR="005F425C" w14:paraId="654724E9" w14:textId="77777777" w:rsidTr="005F425C">
        <w:tc>
          <w:tcPr>
            <w:tcW w:w="1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8D9AB09" w14:textId="473E5431" w:rsidR="004B2DE7" w:rsidRPr="0098556F" w:rsidRDefault="00FE5CFF" w:rsidP="00FE5CFF">
            <w:pPr>
              <w:spacing w:before="60" w:after="144"/>
              <w:jc w:val="center"/>
              <w:rPr>
                <w:b/>
                <w:bCs/>
                <w:sz w:val="22"/>
                <w:szCs w:val="22"/>
              </w:rPr>
            </w:pPr>
            <w:r>
              <w:rPr>
                <w:b/>
                <w:bCs/>
                <w:sz w:val="22"/>
                <w:szCs w:val="22"/>
              </w:rPr>
              <w:t>RF12</w:t>
            </w:r>
          </w:p>
        </w:tc>
        <w:tc>
          <w:tcPr>
            <w:tcW w:w="77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18342C0" w14:textId="283C2F40" w:rsidR="005F425C" w:rsidRDefault="005F425C" w:rsidP="005F425C">
            <w:pPr>
              <w:spacing w:line="360" w:lineRule="auto"/>
              <w:contextualSpacing/>
              <w:jc w:val="both"/>
            </w:pPr>
            <w:r>
              <w:t>Possibilità di acquisire informazioni di inventario anche da altre sorgenti: .</w:t>
            </w:r>
            <w:proofErr w:type="spellStart"/>
            <w:r>
              <w:t>csv</w:t>
            </w:r>
            <w:proofErr w:type="spellEnd"/>
            <w:r>
              <w:t>, .</w:t>
            </w:r>
            <w:proofErr w:type="spellStart"/>
            <w:r>
              <w:t>xls</w:t>
            </w:r>
            <w:proofErr w:type="spellEnd"/>
            <w:r>
              <w:t>, database SQL</w:t>
            </w:r>
          </w:p>
        </w:tc>
        <w:tc>
          <w:tcPr>
            <w:tcW w:w="15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3A4885A" w14:textId="27A453A8" w:rsidR="005F425C" w:rsidRDefault="008F07F2" w:rsidP="005F425C">
            <w:pPr>
              <w:spacing w:before="60" w:after="144"/>
              <w:jc w:val="center"/>
              <w:rPr>
                <w:b/>
                <w:bCs/>
                <w:sz w:val="22"/>
                <w:szCs w:val="22"/>
              </w:rPr>
            </w:pPr>
            <w:r>
              <w:rPr>
                <w:b/>
                <w:bCs/>
                <w:sz w:val="22"/>
                <w:szCs w:val="22"/>
              </w:rPr>
              <w:t>I</w:t>
            </w:r>
          </w:p>
        </w:tc>
        <w:tc>
          <w:tcPr>
            <w:tcW w:w="12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A0FE547" w14:textId="77777777" w:rsidR="005F425C" w:rsidRDefault="005F425C" w:rsidP="005F425C">
            <w:pPr>
              <w:spacing w:before="60" w:after="144"/>
              <w:jc w:val="both"/>
              <w:rPr>
                <w:sz w:val="22"/>
                <w:szCs w:val="22"/>
              </w:rPr>
            </w:pPr>
          </w:p>
        </w:tc>
        <w:tc>
          <w:tcPr>
            <w:tcW w:w="28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EDB7C95" w14:textId="77777777" w:rsidR="005F425C" w:rsidRDefault="005F425C" w:rsidP="005F425C">
            <w:pPr>
              <w:spacing w:before="60" w:after="144"/>
              <w:jc w:val="both"/>
              <w:rPr>
                <w:sz w:val="22"/>
                <w:szCs w:val="22"/>
              </w:rPr>
            </w:pPr>
          </w:p>
        </w:tc>
      </w:tr>
      <w:tr w:rsidR="005F425C" w14:paraId="34BAC943" w14:textId="77777777" w:rsidTr="005F425C">
        <w:tc>
          <w:tcPr>
            <w:tcW w:w="1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5A628ED" w14:textId="1005CE24" w:rsidR="005F425C" w:rsidRPr="0098556F" w:rsidRDefault="005F425C" w:rsidP="005F425C">
            <w:pPr>
              <w:spacing w:before="60" w:after="144"/>
              <w:jc w:val="center"/>
              <w:rPr>
                <w:b/>
                <w:bCs/>
                <w:sz w:val="22"/>
                <w:szCs w:val="22"/>
              </w:rPr>
            </w:pPr>
            <w:r>
              <w:rPr>
                <w:b/>
                <w:bCs/>
                <w:sz w:val="22"/>
                <w:szCs w:val="22"/>
              </w:rPr>
              <w:t>RF1</w:t>
            </w:r>
            <w:r w:rsidR="00FE5CFF">
              <w:rPr>
                <w:b/>
                <w:bCs/>
                <w:sz w:val="22"/>
                <w:szCs w:val="22"/>
              </w:rPr>
              <w:t>3</w:t>
            </w:r>
          </w:p>
        </w:tc>
        <w:tc>
          <w:tcPr>
            <w:tcW w:w="77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27CEF3A" w14:textId="4474FB22" w:rsidR="005F425C" w:rsidRDefault="005F425C" w:rsidP="005F425C">
            <w:pPr>
              <w:spacing w:line="360" w:lineRule="auto"/>
              <w:contextualSpacing/>
              <w:jc w:val="both"/>
            </w:pPr>
            <w:r>
              <w:t>Possibilità di aggiungere campi personalizzati per poter gestire informazioni aggiuntive relative ai dispositi</w:t>
            </w:r>
            <w:r w:rsidR="0040647D">
              <w:t>v</w:t>
            </w:r>
            <w:r w:rsidR="0020003F">
              <w:t>i</w:t>
            </w:r>
            <w:r w:rsidR="00D40C57">
              <w:t xml:space="preserve"> </w:t>
            </w:r>
            <w:r>
              <w:t>e ed alle postazioni di lavoro</w:t>
            </w:r>
          </w:p>
        </w:tc>
        <w:tc>
          <w:tcPr>
            <w:tcW w:w="15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DF269D2" w14:textId="76159065" w:rsidR="005F425C" w:rsidRDefault="008F07F2" w:rsidP="005F425C">
            <w:pPr>
              <w:spacing w:before="60" w:after="144"/>
              <w:jc w:val="center"/>
              <w:rPr>
                <w:b/>
                <w:bCs/>
                <w:sz w:val="22"/>
                <w:szCs w:val="22"/>
              </w:rPr>
            </w:pPr>
            <w:r>
              <w:rPr>
                <w:b/>
                <w:bCs/>
                <w:sz w:val="22"/>
                <w:szCs w:val="22"/>
              </w:rPr>
              <w:t>I</w:t>
            </w:r>
          </w:p>
        </w:tc>
        <w:tc>
          <w:tcPr>
            <w:tcW w:w="12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7D290C2" w14:textId="77777777" w:rsidR="005F425C" w:rsidRDefault="005F425C" w:rsidP="005F425C">
            <w:pPr>
              <w:spacing w:before="60" w:after="144"/>
              <w:jc w:val="both"/>
              <w:rPr>
                <w:sz w:val="22"/>
                <w:szCs w:val="22"/>
              </w:rPr>
            </w:pPr>
          </w:p>
        </w:tc>
        <w:tc>
          <w:tcPr>
            <w:tcW w:w="28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4081282" w14:textId="77777777" w:rsidR="005F425C" w:rsidRDefault="005F425C" w:rsidP="005F425C">
            <w:pPr>
              <w:spacing w:before="60" w:after="144"/>
              <w:jc w:val="both"/>
              <w:rPr>
                <w:sz w:val="22"/>
                <w:szCs w:val="22"/>
              </w:rPr>
            </w:pPr>
          </w:p>
        </w:tc>
      </w:tr>
      <w:tr w:rsidR="005F425C" w14:paraId="658A5387" w14:textId="77777777" w:rsidTr="005F425C">
        <w:tc>
          <w:tcPr>
            <w:tcW w:w="1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928220F" w14:textId="3305CB70" w:rsidR="005F425C" w:rsidRPr="0098556F" w:rsidRDefault="005F425C" w:rsidP="005F425C">
            <w:pPr>
              <w:spacing w:before="60" w:after="144"/>
              <w:jc w:val="center"/>
              <w:rPr>
                <w:b/>
                <w:bCs/>
                <w:sz w:val="22"/>
                <w:szCs w:val="22"/>
              </w:rPr>
            </w:pPr>
            <w:r>
              <w:rPr>
                <w:b/>
                <w:bCs/>
                <w:sz w:val="22"/>
                <w:szCs w:val="22"/>
              </w:rPr>
              <w:t>RF1</w:t>
            </w:r>
            <w:r w:rsidR="00FE5CFF">
              <w:rPr>
                <w:b/>
                <w:bCs/>
                <w:sz w:val="22"/>
                <w:szCs w:val="22"/>
              </w:rPr>
              <w:t>4</w:t>
            </w:r>
          </w:p>
        </w:tc>
        <w:tc>
          <w:tcPr>
            <w:tcW w:w="77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3AF5E75" w14:textId="23A64BA4" w:rsidR="005F425C" w:rsidRDefault="005F425C" w:rsidP="005F425C">
            <w:pPr>
              <w:spacing w:line="360" w:lineRule="auto"/>
              <w:contextualSpacing/>
              <w:jc w:val="both"/>
            </w:pPr>
            <w:r>
              <w:t xml:space="preserve">Il repository delle informazioni di inventario </w:t>
            </w:r>
            <w:proofErr w:type="spellStart"/>
            <w:r>
              <w:t>Hw</w:t>
            </w:r>
            <w:proofErr w:type="spellEnd"/>
            <w:r>
              <w:t xml:space="preserve"> e SW relativo alle postazioni di lavoro, ai server ed ai dispositivi di rete deve essere unico e consistente all’interno di un solo DB </w:t>
            </w:r>
          </w:p>
        </w:tc>
        <w:tc>
          <w:tcPr>
            <w:tcW w:w="15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9C79382" w14:textId="08385BD9" w:rsidR="005F425C" w:rsidRDefault="001046B7" w:rsidP="005F425C">
            <w:pPr>
              <w:spacing w:before="60" w:after="144"/>
              <w:jc w:val="center"/>
              <w:rPr>
                <w:b/>
                <w:bCs/>
                <w:sz w:val="22"/>
                <w:szCs w:val="22"/>
              </w:rPr>
            </w:pPr>
            <w:r>
              <w:rPr>
                <w:b/>
                <w:bCs/>
                <w:sz w:val="22"/>
                <w:szCs w:val="22"/>
              </w:rPr>
              <w:t>O</w:t>
            </w:r>
          </w:p>
        </w:tc>
        <w:tc>
          <w:tcPr>
            <w:tcW w:w="12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872B65F" w14:textId="77777777" w:rsidR="005F425C" w:rsidRDefault="005F425C" w:rsidP="005F425C">
            <w:pPr>
              <w:spacing w:before="60" w:after="144"/>
              <w:jc w:val="both"/>
              <w:rPr>
                <w:sz w:val="22"/>
                <w:szCs w:val="22"/>
              </w:rPr>
            </w:pPr>
          </w:p>
        </w:tc>
        <w:tc>
          <w:tcPr>
            <w:tcW w:w="28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3CB33AD" w14:textId="77777777" w:rsidR="005F425C" w:rsidRDefault="005F425C" w:rsidP="005F425C">
            <w:pPr>
              <w:spacing w:before="60" w:after="144"/>
              <w:jc w:val="both"/>
              <w:rPr>
                <w:sz w:val="22"/>
                <w:szCs w:val="22"/>
              </w:rPr>
            </w:pPr>
          </w:p>
        </w:tc>
      </w:tr>
      <w:tr w:rsidR="005F425C" w14:paraId="387B69E2" w14:textId="77777777" w:rsidTr="008451DA">
        <w:tc>
          <w:tcPr>
            <w:tcW w:w="1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79F412D" w14:textId="21F29C8B" w:rsidR="005F425C" w:rsidRDefault="00595F9A" w:rsidP="005F425C">
            <w:pPr>
              <w:spacing w:before="60" w:after="144"/>
              <w:jc w:val="center"/>
              <w:rPr>
                <w:b/>
                <w:bCs/>
                <w:sz w:val="22"/>
                <w:szCs w:val="22"/>
              </w:rPr>
            </w:pPr>
            <w:r>
              <w:rPr>
                <w:b/>
                <w:bCs/>
                <w:sz w:val="22"/>
                <w:szCs w:val="22"/>
              </w:rPr>
              <w:lastRenderedPageBreak/>
              <w:t>RF1</w:t>
            </w:r>
            <w:r w:rsidR="00FE5CFF">
              <w:rPr>
                <w:b/>
                <w:bCs/>
                <w:sz w:val="22"/>
                <w:szCs w:val="22"/>
              </w:rPr>
              <w:t>5</w:t>
            </w:r>
          </w:p>
        </w:tc>
        <w:tc>
          <w:tcPr>
            <w:tcW w:w="77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715C26A" w14:textId="1A4089F0" w:rsidR="00083316" w:rsidRPr="00FE5CFF" w:rsidRDefault="00083316" w:rsidP="00083316">
            <w:pPr>
              <w:spacing w:line="360" w:lineRule="auto"/>
              <w:contextualSpacing/>
              <w:jc w:val="both"/>
            </w:pPr>
            <w:r w:rsidRPr="00FE5CFF">
              <w:t>In riferimento al R1</w:t>
            </w:r>
            <w:r w:rsidR="00FE5CFF" w:rsidRPr="00FE5CFF">
              <w:t>4</w:t>
            </w:r>
            <w:r w:rsidRPr="00FE5CFF">
              <w:t xml:space="preserve"> Gestione dello storico delle informazioni</w:t>
            </w:r>
          </w:p>
          <w:p w14:paraId="039404DD" w14:textId="0414A4B7" w:rsidR="005F425C" w:rsidRPr="00FE5CFF" w:rsidRDefault="005F425C" w:rsidP="005F425C">
            <w:pPr>
              <w:spacing w:line="360" w:lineRule="auto"/>
              <w:contextualSpacing/>
              <w:jc w:val="both"/>
            </w:pPr>
          </w:p>
        </w:tc>
        <w:tc>
          <w:tcPr>
            <w:tcW w:w="15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08B3786" w14:textId="324D1CFA" w:rsidR="005F425C" w:rsidRDefault="008F07F2" w:rsidP="005F425C">
            <w:pPr>
              <w:spacing w:before="60" w:after="144"/>
              <w:jc w:val="center"/>
              <w:rPr>
                <w:b/>
                <w:bCs/>
                <w:sz w:val="22"/>
                <w:szCs w:val="22"/>
              </w:rPr>
            </w:pPr>
            <w:r>
              <w:rPr>
                <w:b/>
                <w:bCs/>
                <w:sz w:val="22"/>
                <w:szCs w:val="22"/>
              </w:rPr>
              <w:t>I</w:t>
            </w:r>
          </w:p>
        </w:tc>
        <w:tc>
          <w:tcPr>
            <w:tcW w:w="12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7DDF415" w14:textId="77777777" w:rsidR="005F425C" w:rsidRDefault="005F425C" w:rsidP="005F425C">
            <w:pPr>
              <w:spacing w:before="60" w:after="144"/>
              <w:jc w:val="both"/>
              <w:rPr>
                <w:sz w:val="22"/>
                <w:szCs w:val="22"/>
              </w:rPr>
            </w:pPr>
          </w:p>
        </w:tc>
        <w:tc>
          <w:tcPr>
            <w:tcW w:w="28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8E9B2C0" w14:textId="0275BD7C" w:rsidR="005F425C" w:rsidRDefault="005F425C" w:rsidP="005F425C">
            <w:pPr>
              <w:spacing w:before="60" w:after="144"/>
              <w:jc w:val="both"/>
              <w:rPr>
                <w:sz w:val="22"/>
                <w:szCs w:val="22"/>
              </w:rPr>
            </w:pPr>
          </w:p>
        </w:tc>
      </w:tr>
      <w:tr w:rsidR="00083316" w14:paraId="2836E2D3" w14:textId="77777777" w:rsidTr="008451DA">
        <w:tc>
          <w:tcPr>
            <w:tcW w:w="1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51220B2" w14:textId="68D036C0" w:rsidR="00083316" w:rsidRDefault="00595F9A" w:rsidP="00083316">
            <w:pPr>
              <w:spacing w:before="60" w:after="144"/>
              <w:jc w:val="center"/>
              <w:rPr>
                <w:b/>
                <w:bCs/>
                <w:sz w:val="22"/>
                <w:szCs w:val="22"/>
              </w:rPr>
            </w:pPr>
            <w:r>
              <w:rPr>
                <w:b/>
                <w:bCs/>
                <w:sz w:val="22"/>
                <w:szCs w:val="22"/>
              </w:rPr>
              <w:t>RF1</w:t>
            </w:r>
            <w:r w:rsidR="00FE5CFF">
              <w:rPr>
                <w:b/>
                <w:bCs/>
                <w:sz w:val="22"/>
                <w:szCs w:val="22"/>
              </w:rPr>
              <w:t>6</w:t>
            </w:r>
          </w:p>
        </w:tc>
        <w:tc>
          <w:tcPr>
            <w:tcW w:w="77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37D36EB" w14:textId="313EF7A2" w:rsidR="00083316" w:rsidRPr="00FE5CFF" w:rsidRDefault="00083316" w:rsidP="00083316">
            <w:pPr>
              <w:spacing w:line="360" w:lineRule="auto"/>
              <w:contextualSpacing/>
              <w:jc w:val="both"/>
              <w:rPr>
                <w:sz w:val="22"/>
                <w:szCs w:val="22"/>
              </w:rPr>
            </w:pPr>
            <w:r w:rsidRPr="00FE5CFF">
              <w:t>In riferimento al RF1</w:t>
            </w:r>
            <w:r w:rsidR="00FE5CFF" w:rsidRPr="00FE5CFF">
              <w:t>4</w:t>
            </w:r>
            <w:r w:rsidRPr="00FE5CFF">
              <w:t xml:space="preserve"> Consultazione dei dati raccolti selezionando direttamente l’oggetto interessato o avvalendosi di strumenti di filtro per categorie</w:t>
            </w:r>
          </w:p>
        </w:tc>
        <w:tc>
          <w:tcPr>
            <w:tcW w:w="15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5B07836" w14:textId="4195F2D2" w:rsidR="00083316" w:rsidRDefault="008F07F2" w:rsidP="00083316">
            <w:pPr>
              <w:spacing w:before="60" w:after="144"/>
              <w:jc w:val="center"/>
              <w:rPr>
                <w:b/>
                <w:bCs/>
                <w:sz w:val="22"/>
                <w:szCs w:val="22"/>
              </w:rPr>
            </w:pPr>
            <w:r>
              <w:rPr>
                <w:b/>
                <w:bCs/>
                <w:sz w:val="22"/>
                <w:szCs w:val="22"/>
              </w:rPr>
              <w:t>I</w:t>
            </w:r>
          </w:p>
        </w:tc>
        <w:tc>
          <w:tcPr>
            <w:tcW w:w="12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E009B38" w14:textId="57C98BE0" w:rsidR="00083316" w:rsidRDefault="00083316" w:rsidP="00083316">
            <w:pPr>
              <w:spacing w:before="60" w:after="144"/>
              <w:jc w:val="both"/>
              <w:rPr>
                <w:sz w:val="22"/>
                <w:szCs w:val="22"/>
              </w:rPr>
            </w:pPr>
          </w:p>
        </w:tc>
        <w:tc>
          <w:tcPr>
            <w:tcW w:w="28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84F6086" w14:textId="3B1961CB" w:rsidR="00083316" w:rsidRDefault="00083316" w:rsidP="00083316">
            <w:pPr>
              <w:spacing w:before="60" w:after="144"/>
              <w:jc w:val="both"/>
            </w:pPr>
          </w:p>
        </w:tc>
      </w:tr>
      <w:tr w:rsidR="00083316" w14:paraId="663E2BD2" w14:textId="77777777" w:rsidTr="008451DA">
        <w:tc>
          <w:tcPr>
            <w:tcW w:w="1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8855600" w14:textId="74BE9551" w:rsidR="00083316" w:rsidRDefault="00595F9A" w:rsidP="00083316">
            <w:pPr>
              <w:spacing w:before="60" w:after="144"/>
              <w:jc w:val="center"/>
              <w:rPr>
                <w:b/>
                <w:bCs/>
                <w:sz w:val="22"/>
                <w:szCs w:val="22"/>
              </w:rPr>
            </w:pPr>
            <w:r>
              <w:rPr>
                <w:b/>
                <w:bCs/>
                <w:sz w:val="22"/>
                <w:szCs w:val="22"/>
              </w:rPr>
              <w:t>RF1</w:t>
            </w:r>
            <w:r w:rsidR="00FE5CFF">
              <w:rPr>
                <w:b/>
                <w:bCs/>
                <w:sz w:val="22"/>
                <w:szCs w:val="22"/>
              </w:rPr>
              <w:t>7</w:t>
            </w:r>
          </w:p>
        </w:tc>
        <w:tc>
          <w:tcPr>
            <w:tcW w:w="77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E40F12D" w14:textId="0FEB8B79" w:rsidR="00083316" w:rsidRPr="00C243DB" w:rsidRDefault="00083316" w:rsidP="00083316">
            <w:pPr>
              <w:spacing w:after="160" w:line="259" w:lineRule="auto"/>
              <w:contextualSpacing/>
              <w:jc w:val="both"/>
              <w:rPr>
                <w:sz w:val="22"/>
                <w:szCs w:val="22"/>
                <w:highlight w:val="yellow"/>
              </w:rPr>
            </w:pPr>
            <w:r>
              <w:t>License Manager - Quantificazione dei software installati per nome prodotto, produttore e versione, utilizzatore ed ente di appartenenza (</w:t>
            </w:r>
            <w:proofErr w:type="spellStart"/>
            <w:r>
              <w:t>Multitenancy</w:t>
            </w:r>
            <w:proofErr w:type="spellEnd"/>
            <w:r>
              <w:t>)</w:t>
            </w:r>
          </w:p>
        </w:tc>
        <w:tc>
          <w:tcPr>
            <w:tcW w:w="15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C712783" w14:textId="752859F6" w:rsidR="00083316" w:rsidRPr="00257CE6" w:rsidRDefault="001046B7" w:rsidP="00083316">
            <w:pPr>
              <w:spacing w:before="60" w:after="144"/>
              <w:jc w:val="center"/>
              <w:rPr>
                <w:b/>
                <w:bCs/>
                <w:sz w:val="22"/>
                <w:szCs w:val="22"/>
              </w:rPr>
            </w:pPr>
            <w:r w:rsidRPr="00257CE6">
              <w:rPr>
                <w:b/>
                <w:bCs/>
                <w:sz w:val="22"/>
                <w:szCs w:val="22"/>
              </w:rPr>
              <w:t>O</w:t>
            </w:r>
          </w:p>
        </w:tc>
        <w:tc>
          <w:tcPr>
            <w:tcW w:w="12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C05901B" w14:textId="77777777" w:rsidR="00083316" w:rsidRPr="00C243DB" w:rsidRDefault="00083316" w:rsidP="00083316">
            <w:pPr>
              <w:spacing w:before="60" w:after="144"/>
              <w:jc w:val="both"/>
              <w:rPr>
                <w:sz w:val="22"/>
                <w:szCs w:val="22"/>
                <w:highlight w:val="yellow"/>
              </w:rPr>
            </w:pPr>
          </w:p>
        </w:tc>
        <w:tc>
          <w:tcPr>
            <w:tcW w:w="28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C76022C" w14:textId="29DE5472" w:rsidR="00083316" w:rsidRPr="00C243DB" w:rsidRDefault="00083316" w:rsidP="00083316">
            <w:pPr>
              <w:spacing w:before="60" w:after="144"/>
              <w:jc w:val="both"/>
              <w:rPr>
                <w:sz w:val="22"/>
                <w:szCs w:val="22"/>
                <w:highlight w:val="yellow"/>
              </w:rPr>
            </w:pPr>
          </w:p>
        </w:tc>
      </w:tr>
      <w:tr w:rsidR="00083316" w14:paraId="3309AD18" w14:textId="77777777" w:rsidTr="008451DA">
        <w:tc>
          <w:tcPr>
            <w:tcW w:w="1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CA892F1" w14:textId="5F2D1778" w:rsidR="00083316" w:rsidRDefault="00595F9A" w:rsidP="00083316">
            <w:pPr>
              <w:spacing w:before="60" w:after="144"/>
              <w:jc w:val="center"/>
              <w:rPr>
                <w:b/>
                <w:bCs/>
                <w:sz w:val="22"/>
                <w:szCs w:val="22"/>
              </w:rPr>
            </w:pPr>
            <w:r>
              <w:rPr>
                <w:b/>
                <w:bCs/>
                <w:sz w:val="22"/>
                <w:szCs w:val="22"/>
              </w:rPr>
              <w:t>RF1</w:t>
            </w:r>
            <w:r w:rsidR="00FE5CFF">
              <w:rPr>
                <w:b/>
                <w:bCs/>
                <w:sz w:val="22"/>
                <w:szCs w:val="22"/>
              </w:rPr>
              <w:t>8</w:t>
            </w:r>
          </w:p>
        </w:tc>
        <w:tc>
          <w:tcPr>
            <w:tcW w:w="77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A19FCAB" w14:textId="3625715C" w:rsidR="00083316" w:rsidRPr="00FE5CFF" w:rsidRDefault="00595F9A" w:rsidP="00083316">
            <w:pPr>
              <w:spacing w:line="360" w:lineRule="auto"/>
              <w:contextualSpacing/>
              <w:jc w:val="both"/>
              <w:rPr>
                <w:sz w:val="22"/>
                <w:szCs w:val="22"/>
              </w:rPr>
            </w:pPr>
            <w:r w:rsidRPr="00FE5CFF">
              <w:t>In riferimento al RF1</w:t>
            </w:r>
            <w:r w:rsidR="00FE5CFF" w:rsidRPr="00FE5CFF">
              <w:t>7</w:t>
            </w:r>
            <w:r w:rsidRPr="00FE5CFF">
              <w:t xml:space="preserve"> Statistiche di utilizzo e ultimo accesso per i software installati</w:t>
            </w:r>
          </w:p>
        </w:tc>
        <w:tc>
          <w:tcPr>
            <w:tcW w:w="15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1FF1325" w14:textId="70FBDA6C" w:rsidR="00083316" w:rsidRPr="00257CE6" w:rsidRDefault="008E1B3C" w:rsidP="00083316">
            <w:pPr>
              <w:spacing w:before="60" w:after="144"/>
              <w:jc w:val="center"/>
              <w:rPr>
                <w:b/>
                <w:bCs/>
                <w:sz w:val="22"/>
                <w:szCs w:val="22"/>
              </w:rPr>
            </w:pPr>
            <w:r w:rsidRPr="00257CE6">
              <w:rPr>
                <w:b/>
                <w:bCs/>
                <w:sz w:val="22"/>
                <w:szCs w:val="22"/>
              </w:rPr>
              <w:t>O</w:t>
            </w:r>
          </w:p>
        </w:tc>
        <w:tc>
          <w:tcPr>
            <w:tcW w:w="12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18E6948" w14:textId="77777777" w:rsidR="00083316" w:rsidRDefault="00083316" w:rsidP="00083316">
            <w:pPr>
              <w:spacing w:before="60" w:after="144"/>
              <w:jc w:val="both"/>
              <w:rPr>
                <w:sz w:val="22"/>
                <w:szCs w:val="22"/>
              </w:rPr>
            </w:pPr>
            <w:r>
              <w:rPr>
                <w:sz w:val="22"/>
                <w:szCs w:val="22"/>
              </w:rPr>
              <w:t> </w:t>
            </w:r>
          </w:p>
        </w:tc>
        <w:tc>
          <w:tcPr>
            <w:tcW w:w="28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69A5C8" w14:textId="46412BB7" w:rsidR="00083316" w:rsidRDefault="00083316" w:rsidP="00083316">
            <w:pPr>
              <w:spacing w:before="60" w:after="144"/>
              <w:jc w:val="both"/>
              <w:rPr>
                <w:sz w:val="22"/>
                <w:szCs w:val="22"/>
              </w:rPr>
            </w:pPr>
          </w:p>
        </w:tc>
      </w:tr>
      <w:tr w:rsidR="00595F9A" w14:paraId="1A5CE178" w14:textId="77777777" w:rsidTr="008451DA">
        <w:tc>
          <w:tcPr>
            <w:tcW w:w="1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542377B" w14:textId="38E32662" w:rsidR="00595F9A" w:rsidRDefault="000C6BCF" w:rsidP="00595F9A">
            <w:pPr>
              <w:spacing w:before="60" w:after="144"/>
              <w:jc w:val="center"/>
              <w:rPr>
                <w:b/>
                <w:bCs/>
                <w:sz w:val="22"/>
                <w:szCs w:val="22"/>
              </w:rPr>
            </w:pPr>
            <w:r>
              <w:rPr>
                <w:b/>
                <w:bCs/>
                <w:sz w:val="22"/>
                <w:szCs w:val="22"/>
              </w:rPr>
              <w:t>RF1</w:t>
            </w:r>
            <w:r w:rsidR="00FE5CFF">
              <w:rPr>
                <w:b/>
                <w:bCs/>
                <w:sz w:val="22"/>
                <w:szCs w:val="22"/>
              </w:rPr>
              <w:t>9</w:t>
            </w:r>
          </w:p>
        </w:tc>
        <w:tc>
          <w:tcPr>
            <w:tcW w:w="77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8572148" w14:textId="5B61D332" w:rsidR="00595F9A" w:rsidRPr="00FE5CFF" w:rsidRDefault="00595F9A" w:rsidP="00595F9A">
            <w:pPr>
              <w:spacing w:line="360" w:lineRule="auto"/>
              <w:contextualSpacing/>
              <w:jc w:val="both"/>
              <w:rPr>
                <w:sz w:val="22"/>
                <w:szCs w:val="22"/>
              </w:rPr>
            </w:pPr>
            <w:r w:rsidRPr="00FE5CFF">
              <w:t>In riferimento al RF1</w:t>
            </w:r>
            <w:r w:rsidR="00FE5CFF" w:rsidRPr="00FE5CFF">
              <w:t>7</w:t>
            </w:r>
            <w:r w:rsidRPr="00FE5CFF">
              <w:t xml:space="preserve"> inserimento in piattaforma di dati licenze acquisite e relativa allocazione per dispositivi, utenti specifici o gruppi (</w:t>
            </w:r>
            <w:proofErr w:type="spellStart"/>
            <w:r w:rsidRPr="00FE5CFF">
              <w:t>Multitenancy</w:t>
            </w:r>
            <w:proofErr w:type="spellEnd"/>
            <w:r w:rsidRPr="00FE5CFF">
              <w:t>)</w:t>
            </w:r>
          </w:p>
        </w:tc>
        <w:tc>
          <w:tcPr>
            <w:tcW w:w="15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1A49874" w14:textId="08F74365" w:rsidR="00595F9A" w:rsidRPr="00257CE6" w:rsidRDefault="008E1B3C" w:rsidP="00595F9A">
            <w:pPr>
              <w:spacing w:before="60" w:after="144"/>
              <w:jc w:val="center"/>
              <w:rPr>
                <w:b/>
                <w:bCs/>
                <w:sz w:val="22"/>
                <w:szCs w:val="22"/>
              </w:rPr>
            </w:pPr>
            <w:r w:rsidRPr="00257CE6">
              <w:rPr>
                <w:b/>
                <w:bCs/>
                <w:sz w:val="22"/>
                <w:szCs w:val="22"/>
              </w:rPr>
              <w:t>O</w:t>
            </w:r>
          </w:p>
        </w:tc>
        <w:tc>
          <w:tcPr>
            <w:tcW w:w="12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279770E" w14:textId="68DE23BA" w:rsidR="00595F9A" w:rsidRDefault="00595F9A" w:rsidP="00595F9A">
            <w:pPr>
              <w:spacing w:before="60" w:after="144"/>
              <w:jc w:val="both"/>
              <w:rPr>
                <w:sz w:val="22"/>
                <w:szCs w:val="22"/>
              </w:rPr>
            </w:pPr>
          </w:p>
        </w:tc>
        <w:tc>
          <w:tcPr>
            <w:tcW w:w="28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8D9108D" w14:textId="47176DDA" w:rsidR="00595F9A" w:rsidRDefault="00595F9A" w:rsidP="00595F9A">
            <w:pPr>
              <w:spacing w:before="60" w:after="144"/>
              <w:jc w:val="both"/>
              <w:rPr>
                <w:sz w:val="22"/>
                <w:szCs w:val="22"/>
              </w:rPr>
            </w:pPr>
          </w:p>
        </w:tc>
      </w:tr>
      <w:tr w:rsidR="00595F9A" w14:paraId="09F82B6C" w14:textId="77777777" w:rsidTr="008451DA">
        <w:tc>
          <w:tcPr>
            <w:tcW w:w="1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C84DB48" w14:textId="434329E5" w:rsidR="00595F9A" w:rsidRDefault="00561A75" w:rsidP="00595F9A">
            <w:pPr>
              <w:spacing w:before="60" w:after="144"/>
              <w:jc w:val="center"/>
              <w:rPr>
                <w:b/>
                <w:bCs/>
                <w:sz w:val="22"/>
                <w:szCs w:val="22"/>
              </w:rPr>
            </w:pPr>
            <w:r>
              <w:rPr>
                <w:b/>
                <w:bCs/>
                <w:sz w:val="22"/>
                <w:szCs w:val="22"/>
              </w:rPr>
              <w:t>RF</w:t>
            </w:r>
            <w:r w:rsidR="00FE5CFF">
              <w:rPr>
                <w:b/>
                <w:bCs/>
                <w:sz w:val="22"/>
                <w:szCs w:val="22"/>
              </w:rPr>
              <w:t>20</w:t>
            </w:r>
          </w:p>
        </w:tc>
        <w:tc>
          <w:tcPr>
            <w:tcW w:w="77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FDD1FD0" w14:textId="62C17B5A" w:rsidR="00595F9A" w:rsidRDefault="00595F9A" w:rsidP="00595F9A">
            <w:pPr>
              <w:spacing w:before="60" w:after="60"/>
              <w:jc w:val="both"/>
              <w:rPr>
                <w:sz w:val="22"/>
                <w:szCs w:val="22"/>
              </w:rPr>
            </w:pPr>
            <w:r>
              <w:rPr>
                <w:sz w:val="22"/>
                <w:szCs w:val="22"/>
              </w:rPr>
              <w:t xml:space="preserve">Distribuzione software, patch e script da piattaforma centralizzata in modalità </w:t>
            </w:r>
            <w:proofErr w:type="spellStart"/>
            <w:r>
              <w:rPr>
                <w:sz w:val="22"/>
                <w:szCs w:val="22"/>
              </w:rPr>
              <w:t>push</w:t>
            </w:r>
            <w:proofErr w:type="spellEnd"/>
          </w:p>
        </w:tc>
        <w:tc>
          <w:tcPr>
            <w:tcW w:w="15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11A536B" w14:textId="10E12B5F" w:rsidR="00595F9A" w:rsidRPr="00257CE6" w:rsidRDefault="008E1B3C" w:rsidP="00595F9A">
            <w:pPr>
              <w:spacing w:before="60" w:after="144"/>
              <w:jc w:val="center"/>
              <w:rPr>
                <w:b/>
                <w:bCs/>
                <w:sz w:val="22"/>
                <w:szCs w:val="22"/>
              </w:rPr>
            </w:pPr>
            <w:r w:rsidRPr="00257CE6">
              <w:rPr>
                <w:b/>
                <w:bCs/>
                <w:sz w:val="22"/>
                <w:szCs w:val="22"/>
              </w:rPr>
              <w:t>O</w:t>
            </w:r>
          </w:p>
        </w:tc>
        <w:tc>
          <w:tcPr>
            <w:tcW w:w="12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9FEF615" w14:textId="77777777" w:rsidR="00595F9A" w:rsidRDefault="00595F9A" w:rsidP="00595F9A">
            <w:pPr>
              <w:spacing w:before="60" w:after="144"/>
              <w:jc w:val="both"/>
              <w:rPr>
                <w:sz w:val="22"/>
                <w:szCs w:val="22"/>
              </w:rPr>
            </w:pPr>
          </w:p>
        </w:tc>
        <w:tc>
          <w:tcPr>
            <w:tcW w:w="28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5333EAC" w14:textId="1BFCD138" w:rsidR="00595F9A" w:rsidRDefault="00595F9A" w:rsidP="00595F9A">
            <w:pPr>
              <w:spacing w:before="60" w:after="144"/>
              <w:jc w:val="both"/>
              <w:rPr>
                <w:sz w:val="22"/>
                <w:szCs w:val="22"/>
              </w:rPr>
            </w:pPr>
          </w:p>
        </w:tc>
      </w:tr>
      <w:tr w:rsidR="00595F9A" w14:paraId="1C2309D1" w14:textId="77777777" w:rsidTr="008451DA">
        <w:tc>
          <w:tcPr>
            <w:tcW w:w="1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985BDB9" w14:textId="768D4058" w:rsidR="00595F9A" w:rsidRDefault="00561A75" w:rsidP="00595F9A">
            <w:pPr>
              <w:spacing w:before="60" w:after="144"/>
              <w:jc w:val="center"/>
              <w:rPr>
                <w:b/>
                <w:bCs/>
                <w:sz w:val="22"/>
                <w:szCs w:val="22"/>
              </w:rPr>
            </w:pPr>
            <w:r>
              <w:rPr>
                <w:b/>
                <w:bCs/>
                <w:sz w:val="22"/>
                <w:szCs w:val="22"/>
              </w:rPr>
              <w:t>RF2</w:t>
            </w:r>
            <w:r w:rsidR="00FE5CFF">
              <w:rPr>
                <w:b/>
                <w:bCs/>
                <w:sz w:val="22"/>
                <w:szCs w:val="22"/>
              </w:rPr>
              <w:t>1</w:t>
            </w:r>
          </w:p>
        </w:tc>
        <w:tc>
          <w:tcPr>
            <w:tcW w:w="77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ACC5F0A" w14:textId="4ED476D6" w:rsidR="00595F9A" w:rsidRPr="0028351D" w:rsidRDefault="00595F9A" w:rsidP="00595F9A">
            <w:pPr>
              <w:spacing w:before="60" w:after="60"/>
              <w:jc w:val="both"/>
              <w:rPr>
                <w:sz w:val="22"/>
                <w:szCs w:val="22"/>
              </w:rPr>
            </w:pPr>
            <w:r>
              <w:rPr>
                <w:sz w:val="22"/>
                <w:szCs w:val="22"/>
              </w:rPr>
              <w:t>Portale di installazione software in modalità self-service a disposizione degli utenti con profilazione e disponibilità per utente/ente (</w:t>
            </w:r>
            <w:proofErr w:type="spellStart"/>
            <w:r>
              <w:rPr>
                <w:sz w:val="22"/>
                <w:szCs w:val="22"/>
              </w:rPr>
              <w:t>Multitenancy</w:t>
            </w:r>
            <w:proofErr w:type="spellEnd"/>
            <w:r>
              <w:rPr>
                <w:sz w:val="22"/>
                <w:szCs w:val="22"/>
              </w:rPr>
              <w:t>)</w:t>
            </w:r>
          </w:p>
        </w:tc>
        <w:tc>
          <w:tcPr>
            <w:tcW w:w="15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D66CDA3" w14:textId="29499F66" w:rsidR="00595F9A" w:rsidRPr="00257CE6" w:rsidRDefault="008E1B3C" w:rsidP="00595F9A">
            <w:pPr>
              <w:spacing w:before="60" w:after="144"/>
              <w:jc w:val="center"/>
              <w:rPr>
                <w:b/>
                <w:bCs/>
                <w:sz w:val="22"/>
                <w:szCs w:val="22"/>
              </w:rPr>
            </w:pPr>
            <w:r w:rsidRPr="00257CE6">
              <w:rPr>
                <w:b/>
                <w:bCs/>
                <w:sz w:val="22"/>
                <w:szCs w:val="22"/>
              </w:rPr>
              <w:t>O</w:t>
            </w:r>
          </w:p>
        </w:tc>
        <w:tc>
          <w:tcPr>
            <w:tcW w:w="12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BEBB93D" w14:textId="0E658E36" w:rsidR="00595F9A" w:rsidRDefault="00595F9A" w:rsidP="00595F9A">
            <w:pPr>
              <w:spacing w:before="60" w:after="144"/>
              <w:jc w:val="both"/>
              <w:rPr>
                <w:sz w:val="22"/>
                <w:szCs w:val="22"/>
              </w:rPr>
            </w:pPr>
          </w:p>
        </w:tc>
        <w:tc>
          <w:tcPr>
            <w:tcW w:w="28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D2E1686" w14:textId="791C9A4E" w:rsidR="00595F9A" w:rsidRDefault="00595F9A" w:rsidP="00595F9A">
            <w:pPr>
              <w:spacing w:before="60" w:after="144"/>
              <w:jc w:val="both"/>
              <w:rPr>
                <w:sz w:val="22"/>
                <w:szCs w:val="22"/>
              </w:rPr>
            </w:pPr>
          </w:p>
        </w:tc>
      </w:tr>
      <w:tr w:rsidR="00595F9A" w14:paraId="35FF3371" w14:textId="77777777" w:rsidTr="008451DA">
        <w:tc>
          <w:tcPr>
            <w:tcW w:w="1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73C6993" w14:textId="615768E4" w:rsidR="00595F9A" w:rsidRDefault="00561A75" w:rsidP="00595F9A">
            <w:pPr>
              <w:spacing w:before="60" w:after="144"/>
              <w:jc w:val="center"/>
              <w:rPr>
                <w:b/>
                <w:bCs/>
                <w:sz w:val="22"/>
                <w:szCs w:val="22"/>
              </w:rPr>
            </w:pPr>
            <w:r>
              <w:rPr>
                <w:b/>
                <w:bCs/>
                <w:sz w:val="22"/>
                <w:szCs w:val="22"/>
              </w:rPr>
              <w:t>RF2</w:t>
            </w:r>
            <w:r w:rsidR="00FE5CFF">
              <w:rPr>
                <w:b/>
                <w:bCs/>
                <w:sz w:val="22"/>
                <w:szCs w:val="22"/>
              </w:rPr>
              <w:t>2</w:t>
            </w:r>
          </w:p>
        </w:tc>
        <w:tc>
          <w:tcPr>
            <w:tcW w:w="77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3AAED4B" w14:textId="0EB866D2" w:rsidR="00595F9A" w:rsidRPr="00FE5CFF" w:rsidRDefault="00595F9A" w:rsidP="00595F9A">
            <w:pPr>
              <w:spacing w:before="60" w:after="60"/>
              <w:jc w:val="both"/>
              <w:rPr>
                <w:sz w:val="22"/>
                <w:szCs w:val="22"/>
              </w:rPr>
            </w:pPr>
            <w:r w:rsidRPr="00FE5CFF">
              <w:t>In riferimento al RF</w:t>
            </w:r>
            <w:r w:rsidR="00FE5CFF" w:rsidRPr="00FE5CFF">
              <w:t>20</w:t>
            </w:r>
            <w:r w:rsidRPr="00FE5CFF">
              <w:t xml:space="preserve"> distribuzione pacchetti da infrastruttura centrale senza nodi di distribuzione locale presso le sedi dei dispositiv</w:t>
            </w:r>
            <w:r w:rsidR="00135CA4" w:rsidRPr="00FE5CFF">
              <w:t>i</w:t>
            </w:r>
          </w:p>
        </w:tc>
        <w:tc>
          <w:tcPr>
            <w:tcW w:w="15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F5E1543" w14:textId="0874D543" w:rsidR="00595F9A" w:rsidRPr="00257CE6" w:rsidRDefault="008E1B3C" w:rsidP="00595F9A">
            <w:pPr>
              <w:spacing w:before="60" w:after="144"/>
              <w:jc w:val="center"/>
              <w:rPr>
                <w:b/>
                <w:bCs/>
                <w:sz w:val="22"/>
                <w:szCs w:val="22"/>
              </w:rPr>
            </w:pPr>
            <w:r w:rsidRPr="00257CE6">
              <w:rPr>
                <w:b/>
                <w:bCs/>
                <w:sz w:val="22"/>
                <w:szCs w:val="22"/>
              </w:rPr>
              <w:t>O</w:t>
            </w:r>
          </w:p>
        </w:tc>
        <w:tc>
          <w:tcPr>
            <w:tcW w:w="12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7627BF7" w14:textId="2268F3DE" w:rsidR="00595F9A" w:rsidRDefault="00595F9A" w:rsidP="00595F9A">
            <w:pPr>
              <w:spacing w:before="60" w:after="144"/>
              <w:jc w:val="both"/>
              <w:rPr>
                <w:sz w:val="22"/>
                <w:szCs w:val="22"/>
              </w:rPr>
            </w:pPr>
          </w:p>
        </w:tc>
        <w:tc>
          <w:tcPr>
            <w:tcW w:w="28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83A774A" w14:textId="37B3E1A4" w:rsidR="00595F9A" w:rsidRDefault="00595F9A" w:rsidP="00595F9A">
            <w:pPr>
              <w:spacing w:before="60" w:after="144"/>
              <w:jc w:val="both"/>
              <w:rPr>
                <w:sz w:val="22"/>
                <w:szCs w:val="22"/>
              </w:rPr>
            </w:pPr>
          </w:p>
        </w:tc>
      </w:tr>
      <w:tr w:rsidR="00595F9A" w14:paraId="6DBAED38" w14:textId="77777777" w:rsidTr="008451DA">
        <w:tc>
          <w:tcPr>
            <w:tcW w:w="1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A653C90" w14:textId="05F8EE3E" w:rsidR="00595F9A" w:rsidRDefault="00561A75" w:rsidP="00595F9A">
            <w:pPr>
              <w:spacing w:before="60" w:after="144"/>
              <w:jc w:val="center"/>
              <w:rPr>
                <w:b/>
                <w:bCs/>
                <w:sz w:val="22"/>
                <w:szCs w:val="22"/>
              </w:rPr>
            </w:pPr>
            <w:r>
              <w:rPr>
                <w:b/>
                <w:bCs/>
                <w:sz w:val="22"/>
                <w:szCs w:val="22"/>
              </w:rPr>
              <w:t>RF2</w:t>
            </w:r>
            <w:r w:rsidR="00FE5CFF">
              <w:rPr>
                <w:b/>
                <w:bCs/>
                <w:sz w:val="22"/>
                <w:szCs w:val="22"/>
              </w:rPr>
              <w:t>3</w:t>
            </w:r>
          </w:p>
        </w:tc>
        <w:tc>
          <w:tcPr>
            <w:tcW w:w="77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8D110DE" w14:textId="72DB9BB5" w:rsidR="00595F9A" w:rsidRPr="00FE5CFF" w:rsidRDefault="00595F9A" w:rsidP="00595F9A">
            <w:pPr>
              <w:spacing w:line="360" w:lineRule="auto"/>
              <w:contextualSpacing/>
              <w:jc w:val="both"/>
            </w:pPr>
            <w:r w:rsidRPr="00FE5CFF">
              <w:t>In riferimento al RF</w:t>
            </w:r>
            <w:r w:rsidR="00FE5CFF" w:rsidRPr="00FE5CFF">
              <w:t>20</w:t>
            </w:r>
            <w:r w:rsidRPr="00FE5CFF">
              <w:t xml:space="preserve"> Distribuzione tramite </w:t>
            </w:r>
            <w:proofErr w:type="spellStart"/>
            <w:r w:rsidRPr="00FE5CFF">
              <w:t>Lan</w:t>
            </w:r>
            <w:proofErr w:type="spellEnd"/>
            <w:r w:rsidRPr="00FE5CFF">
              <w:t xml:space="preserve"> e tramite canali protetti (VPN)</w:t>
            </w:r>
          </w:p>
        </w:tc>
        <w:tc>
          <w:tcPr>
            <w:tcW w:w="15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780E319" w14:textId="05263094" w:rsidR="00595F9A" w:rsidRDefault="008E1B3C" w:rsidP="00595F9A">
            <w:pPr>
              <w:spacing w:before="60" w:after="144"/>
              <w:jc w:val="center"/>
              <w:rPr>
                <w:b/>
                <w:bCs/>
                <w:sz w:val="22"/>
                <w:szCs w:val="22"/>
              </w:rPr>
            </w:pPr>
            <w:r>
              <w:rPr>
                <w:b/>
                <w:bCs/>
                <w:sz w:val="22"/>
                <w:szCs w:val="22"/>
              </w:rPr>
              <w:t>O</w:t>
            </w:r>
          </w:p>
        </w:tc>
        <w:tc>
          <w:tcPr>
            <w:tcW w:w="12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69516BE" w14:textId="77777777" w:rsidR="00595F9A" w:rsidRDefault="00595F9A" w:rsidP="00595F9A">
            <w:pPr>
              <w:spacing w:before="60" w:after="144"/>
              <w:jc w:val="both"/>
              <w:rPr>
                <w:sz w:val="22"/>
                <w:szCs w:val="22"/>
              </w:rPr>
            </w:pPr>
            <w:r>
              <w:rPr>
                <w:sz w:val="22"/>
                <w:szCs w:val="22"/>
              </w:rPr>
              <w:t> </w:t>
            </w:r>
          </w:p>
        </w:tc>
        <w:tc>
          <w:tcPr>
            <w:tcW w:w="28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09636A4" w14:textId="6C05D605" w:rsidR="00595F9A" w:rsidRDefault="00595F9A" w:rsidP="00595F9A">
            <w:pPr>
              <w:spacing w:before="60" w:after="144"/>
              <w:jc w:val="both"/>
            </w:pPr>
          </w:p>
        </w:tc>
      </w:tr>
      <w:tr w:rsidR="00595F9A" w14:paraId="0C80AF09" w14:textId="77777777" w:rsidTr="008451DA">
        <w:tc>
          <w:tcPr>
            <w:tcW w:w="1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4884A58" w14:textId="0A58C960" w:rsidR="00595F9A" w:rsidRDefault="00561A75" w:rsidP="00595F9A">
            <w:pPr>
              <w:spacing w:before="60" w:after="144"/>
              <w:jc w:val="center"/>
              <w:rPr>
                <w:b/>
                <w:bCs/>
                <w:sz w:val="22"/>
                <w:szCs w:val="22"/>
              </w:rPr>
            </w:pPr>
            <w:r>
              <w:rPr>
                <w:b/>
                <w:bCs/>
                <w:sz w:val="22"/>
                <w:szCs w:val="22"/>
              </w:rPr>
              <w:lastRenderedPageBreak/>
              <w:t>RF2</w:t>
            </w:r>
            <w:r w:rsidR="00FE5CFF">
              <w:rPr>
                <w:b/>
                <w:bCs/>
                <w:sz w:val="22"/>
                <w:szCs w:val="22"/>
              </w:rPr>
              <w:t>4</w:t>
            </w:r>
          </w:p>
        </w:tc>
        <w:tc>
          <w:tcPr>
            <w:tcW w:w="77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B98F8B2" w14:textId="5B9D4D1E" w:rsidR="00595F9A" w:rsidRPr="00401C18" w:rsidRDefault="00595F9A" w:rsidP="00595F9A">
            <w:pPr>
              <w:spacing w:line="360" w:lineRule="auto"/>
              <w:contextualSpacing/>
              <w:jc w:val="both"/>
            </w:pPr>
            <w:r>
              <w:t xml:space="preserve">In riferimento </w:t>
            </w:r>
            <w:r w:rsidRPr="00FE5CFF">
              <w:t>al RF</w:t>
            </w:r>
            <w:r w:rsidR="00FE5CFF" w:rsidRPr="00FE5CFF">
              <w:t>20</w:t>
            </w:r>
            <w:r>
              <w:t xml:space="preserve"> Gestione degli esiti di installazione</w:t>
            </w:r>
          </w:p>
        </w:tc>
        <w:tc>
          <w:tcPr>
            <w:tcW w:w="15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6899FA0" w14:textId="25224AF3" w:rsidR="00595F9A" w:rsidRDefault="008E1B3C" w:rsidP="00595F9A">
            <w:pPr>
              <w:spacing w:before="60" w:after="144"/>
              <w:jc w:val="center"/>
              <w:rPr>
                <w:b/>
                <w:bCs/>
                <w:sz w:val="22"/>
                <w:szCs w:val="22"/>
              </w:rPr>
            </w:pPr>
            <w:r>
              <w:rPr>
                <w:b/>
                <w:bCs/>
                <w:sz w:val="22"/>
                <w:szCs w:val="22"/>
              </w:rPr>
              <w:t>O</w:t>
            </w:r>
          </w:p>
        </w:tc>
        <w:tc>
          <w:tcPr>
            <w:tcW w:w="12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8BDAA99" w14:textId="77777777" w:rsidR="00595F9A" w:rsidRDefault="00595F9A" w:rsidP="00595F9A">
            <w:pPr>
              <w:spacing w:before="60" w:after="144"/>
              <w:jc w:val="both"/>
              <w:rPr>
                <w:sz w:val="22"/>
                <w:szCs w:val="22"/>
              </w:rPr>
            </w:pPr>
          </w:p>
        </w:tc>
        <w:tc>
          <w:tcPr>
            <w:tcW w:w="28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F467198" w14:textId="04CCEB34" w:rsidR="00595F9A" w:rsidRDefault="00595F9A" w:rsidP="00595F9A">
            <w:pPr>
              <w:spacing w:before="60" w:after="144"/>
              <w:jc w:val="both"/>
              <w:rPr>
                <w:sz w:val="22"/>
                <w:szCs w:val="22"/>
              </w:rPr>
            </w:pPr>
          </w:p>
        </w:tc>
      </w:tr>
      <w:tr w:rsidR="00595F9A" w14:paraId="53F61358" w14:textId="77777777" w:rsidTr="00641988">
        <w:tc>
          <w:tcPr>
            <w:tcW w:w="1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44DBF6F" w14:textId="1B224AF3" w:rsidR="00595F9A" w:rsidRPr="00641988" w:rsidRDefault="00700CA5" w:rsidP="00595F9A">
            <w:pPr>
              <w:spacing w:before="60" w:after="144"/>
              <w:jc w:val="center"/>
              <w:rPr>
                <w:b/>
                <w:bCs/>
                <w:sz w:val="22"/>
                <w:szCs w:val="22"/>
              </w:rPr>
            </w:pPr>
            <w:r w:rsidRPr="00641988">
              <w:rPr>
                <w:b/>
                <w:bCs/>
                <w:sz w:val="22"/>
                <w:szCs w:val="22"/>
              </w:rPr>
              <w:t>RF2</w:t>
            </w:r>
            <w:r w:rsidR="00FE5CFF">
              <w:rPr>
                <w:b/>
                <w:bCs/>
                <w:sz w:val="22"/>
                <w:szCs w:val="22"/>
              </w:rPr>
              <w:t>5</w:t>
            </w:r>
          </w:p>
        </w:tc>
        <w:tc>
          <w:tcPr>
            <w:tcW w:w="77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5B5EDC6" w14:textId="2FE892D4" w:rsidR="00595F9A" w:rsidRDefault="00595F9A" w:rsidP="00595F9A">
            <w:pPr>
              <w:spacing w:line="360" w:lineRule="auto"/>
              <w:contextualSpacing/>
              <w:jc w:val="both"/>
            </w:pPr>
            <w:r>
              <w:t xml:space="preserve">Possibilità di creare pacchetti software da sorgenti .MSI, .EXE, CMD, </w:t>
            </w:r>
            <w:proofErr w:type="spellStart"/>
            <w:r>
              <w:t>PowerShell</w:t>
            </w:r>
            <w:proofErr w:type="spellEnd"/>
          </w:p>
        </w:tc>
        <w:tc>
          <w:tcPr>
            <w:tcW w:w="15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F6FA6DD" w14:textId="48E483B9" w:rsidR="00595F9A" w:rsidRDefault="0040647D" w:rsidP="00595F9A">
            <w:pPr>
              <w:spacing w:before="60" w:after="144"/>
              <w:jc w:val="center"/>
              <w:rPr>
                <w:b/>
                <w:bCs/>
                <w:sz w:val="22"/>
                <w:szCs w:val="22"/>
              </w:rPr>
            </w:pPr>
            <w:r>
              <w:rPr>
                <w:b/>
                <w:bCs/>
                <w:sz w:val="22"/>
                <w:szCs w:val="22"/>
              </w:rPr>
              <w:t>O</w:t>
            </w:r>
          </w:p>
        </w:tc>
        <w:tc>
          <w:tcPr>
            <w:tcW w:w="12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9612F45" w14:textId="77777777" w:rsidR="00595F9A" w:rsidRDefault="00595F9A" w:rsidP="00595F9A">
            <w:pPr>
              <w:spacing w:before="60" w:after="144"/>
              <w:jc w:val="both"/>
              <w:rPr>
                <w:sz w:val="22"/>
                <w:szCs w:val="22"/>
              </w:rPr>
            </w:pPr>
          </w:p>
        </w:tc>
        <w:tc>
          <w:tcPr>
            <w:tcW w:w="28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05F52BE" w14:textId="77777777" w:rsidR="00595F9A" w:rsidRDefault="00595F9A" w:rsidP="00595F9A">
            <w:pPr>
              <w:spacing w:before="60" w:after="144"/>
              <w:jc w:val="both"/>
              <w:rPr>
                <w:sz w:val="22"/>
                <w:szCs w:val="22"/>
              </w:rPr>
            </w:pPr>
          </w:p>
        </w:tc>
      </w:tr>
      <w:tr w:rsidR="00595F9A" w14:paraId="0419CEDC" w14:textId="77777777" w:rsidTr="00641988">
        <w:tc>
          <w:tcPr>
            <w:tcW w:w="1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7CF27D8" w14:textId="1C672F12" w:rsidR="00595F9A" w:rsidRPr="00641988" w:rsidRDefault="00700CA5" w:rsidP="00595F9A">
            <w:pPr>
              <w:spacing w:before="60" w:after="144"/>
              <w:jc w:val="center"/>
              <w:rPr>
                <w:b/>
                <w:bCs/>
                <w:sz w:val="22"/>
                <w:szCs w:val="22"/>
              </w:rPr>
            </w:pPr>
            <w:r w:rsidRPr="00641988">
              <w:rPr>
                <w:b/>
                <w:bCs/>
                <w:sz w:val="22"/>
                <w:szCs w:val="22"/>
              </w:rPr>
              <w:t>RF2</w:t>
            </w:r>
            <w:r w:rsidR="00FE5CFF">
              <w:rPr>
                <w:b/>
                <w:bCs/>
                <w:sz w:val="22"/>
                <w:szCs w:val="22"/>
              </w:rPr>
              <w:t>6</w:t>
            </w:r>
          </w:p>
        </w:tc>
        <w:tc>
          <w:tcPr>
            <w:tcW w:w="77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1385B12" w14:textId="6ECB594E" w:rsidR="00595F9A" w:rsidRDefault="00595F9A" w:rsidP="00595F9A">
            <w:pPr>
              <w:spacing w:line="360" w:lineRule="auto"/>
              <w:contextualSpacing/>
              <w:jc w:val="both"/>
            </w:pPr>
            <w:r>
              <w:t>Possibilità di defin</w:t>
            </w:r>
            <w:r w:rsidR="0040647D">
              <w:t>i</w:t>
            </w:r>
            <w:r>
              <w:t>re pacche</w:t>
            </w:r>
            <w:r w:rsidR="0040647D">
              <w:t>t</w:t>
            </w:r>
            <w:r>
              <w:t>ti di disinstallazione di applica</w:t>
            </w:r>
            <w:r w:rsidR="0040647D">
              <w:t>z</w:t>
            </w:r>
            <w:r>
              <w:t>ioni già presenti / installate sulle postazioni di lavoro</w:t>
            </w:r>
          </w:p>
        </w:tc>
        <w:tc>
          <w:tcPr>
            <w:tcW w:w="15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A0A849A" w14:textId="649C2420" w:rsidR="00595F9A" w:rsidRDefault="00D40C57" w:rsidP="00595F9A">
            <w:pPr>
              <w:spacing w:before="60" w:after="144"/>
              <w:jc w:val="center"/>
              <w:rPr>
                <w:b/>
                <w:bCs/>
                <w:sz w:val="22"/>
                <w:szCs w:val="22"/>
              </w:rPr>
            </w:pPr>
            <w:r>
              <w:rPr>
                <w:b/>
                <w:bCs/>
                <w:sz w:val="22"/>
                <w:szCs w:val="22"/>
              </w:rPr>
              <w:t>O</w:t>
            </w:r>
          </w:p>
        </w:tc>
        <w:tc>
          <w:tcPr>
            <w:tcW w:w="12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08DD139" w14:textId="77777777" w:rsidR="00595F9A" w:rsidRDefault="00595F9A" w:rsidP="00595F9A">
            <w:pPr>
              <w:spacing w:before="60" w:after="144"/>
              <w:jc w:val="both"/>
              <w:rPr>
                <w:sz w:val="22"/>
                <w:szCs w:val="22"/>
              </w:rPr>
            </w:pPr>
          </w:p>
        </w:tc>
        <w:tc>
          <w:tcPr>
            <w:tcW w:w="28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BA06A45" w14:textId="77777777" w:rsidR="00595F9A" w:rsidRDefault="00595F9A" w:rsidP="00595F9A">
            <w:pPr>
              <w:spacing w:before="60" w:after="144"/>
              <w:jc w:val="both"/>
              <w:rPr>
                <w:sz w:val="22"/>
                <w:szCs w:val="22"/>
              </w:rPr>
            </w:pPr>
          </w:p>
        </w:tc>
      </w:tr>
      <w:tr w:rsidR="00595F9A" w14:paraId="62DA9519" w14:textId="77777777" w:rsidTr="00174E9F">
        <w:tc>
          <w:tcPr>
            <w:tcW w:w="1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BFECF98" w14:textId="460FEE26" w:rsidR="00595F9A" w:rsidRDefault="00700CA5" w:rsidP="00595F9A">
            <w:pPr>
              <w:spacing w:before="60" w:after="144"/>
              <w:jc w:val="center"/>
              <w:rPr>
                <w:b/>
                <w:bCs/>
                <w:sz w:val="22"/>
                <w:szCs w:val="22"/>
              </w:rPr>
            </w:pPr>
            <w:r>
              <w:rPr>
                <w:b/>
                <w:bCs/>
                <w:sz w:val="22"/>
                <w:szCs w:val="22"/>
              </w:rPr>
              <w:t>RF2</w:t>
            </w:r>
            <w:r w:rsidR="00FE5CFF">
              <w:rPr>
                <w:b/>
                <w:bCs/>
                <w:sz w:val="22"/>
                <w:szCs w:val="22"/>
              </w:rPr>
              <w:t>7</w:t>
            </w:r>
          </w:p>
        </w:tc>
        <w:tc>
          <w:tcPr>
            <w:tcW w:w="77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96EE1B2" w14:textId="5A763B00" w:rsidR="00595F9A" w:rsidRDefault="00595F9A" w:rsidP="00595F9A">
            <w:pPr>
              <w:spacing w:line="360" w:lineRule="auto"/>
              <w:contextualSpacing/>
              <w:jc w:val="both"/>
            </w:pPr>
            <w:r>
              <w:t>Possibilità di programmare l’installazione di pacchetti software a qualsiasi ora della giornata, combinando le funzionalità di accensione e spegnimento delle postazioni di lavoro per distribuzioni fuori orario di lavoro</w:t>
            </w:r>
          </w:p>
        </w:tc>
        <w:tc>
          <w:tcPr>
            <w:tcW w:w="15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DD53D96" w14:textId="5522BD0F" w:rsidR="00595F9A" w:rsidRDefault="00D40C57" w:rsidP="00595F9A">
            <w:pPr>
              <w:spacing w:before="60" w:after="144"/>
              <w:jc w:val="center"/>
              <w:rPr>
                <w:b/>
                <w:bCs/>
                <w:sz w:val="22"/>
                <w:szCs w:val="22"/>
              </w:rPr>
            </w:pPr>
            <w:r>
              <w:rPr>
                <w:b/>
                <w:bCs/>
                <w:sz w:val="22"/>
                <w:szCs w:val="22"/>
              </w:rPr>
              <w:t>O</w:t>
            </w:r>
          </w:p>
        </w:tc>
        <w:tc>
          <w:tcPr>
            <w:tcW w:w="12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8A867C0" w14:textId="77777777" w:rsidR="00595F9A" w:rsidRDefault="00595F9A" w:rsidP="00595F9A">
            <w:pPr>
              <w:spacing w:before="60" w:after="144"/>
              <w:jc w:val="both"/>
              <w:rPr>
                <w:sz w:val="22"/>
                <w:szCs w:val="22"/>
              </w:rPr>
            </w:pPr>
          </w:p>
        </w:tc>
        <w:tc>
          <w:tcPr>
            <w:tcW w:w="28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FA11CCB" w14:textId="77777777" w:rsidR="00595F9A" w:rsidRDefault="00595F9A" w:rsidP="00595F9A">
            <w:pPr>
              <w:spacing w:before="60" w:after="144"/>
              <w:jc w:val="both"/>
              <w:rPr>
                <w:sz w:val="22"/>
                <w:szCs w:val="22"/>
              </w:rPr>
            </w:pPr>
          </w:p>
        </w:tc>
      </w:tr>
      <w:tr w:rsidR="00595F9A" w14:paraId="7A99BE16" w14:textId="77777777" w:rsidTr="00174E9F">
        <w:tc>
          <w:tcPr>
            <w:tcW w:w="1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E44653A" w14:textId="090F44DE" w:rsidR="00595F9A" w:rsidRDefault="00700CA5" w:rsidP="00595F9A">
            <w:pPr>
              <w:spacing w:before="60" w:after="144"/>
              <w:jc w:val="center"/>
              <w:rPr>
                <w:b/>
                <w:bCs/>
                <w:sz w:val="22"/>
                <w:szCs w:val="22"/>
              </w:rPr>
            </w:pPr>
            <w:r>
              <w:rPr>
                <w:b/>
                <w:bCs/>
                <w:sz w:val="22"/>
                <w:szCs w:val="22"/>
              </w:rPr>
              <w:t>RF2</w:t>
            </w:r>
            <w:r w:rsidR="00FE5CFF">
              <w:rPr>
                <w:b/>
                <w:bCs/>
                <w:sz w:val="22"/>
                <w:szCs w:val="22"/>
              </w:rPr>
              <w:t>8</w:t>
            </w:r>
          </w:p>
        </w:tc>
        <w:tc>
          <w:tcPr>
            <w:tcW w:w="77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0EC4FFD" w14:textId="247538C9" w:rsidR="00595F9A" w:rsidRDefault="00595F9A" w:rsidP="00595F9A">
            <w:pPr>
              <w:spacing w:line="360" w:lineRule="auto"/>
              <w:contextualSpacing/>
              <w:jc w:val="both"/>
            </w:pPr>
            <w:r>
              <w:t>Possibilità di creare pacchetti software se</w:t>
            </w:r>
            <w:r w:rsidR="00FB48CD">
              <w:t>q</w:t>
            </w:r>
            <w:r>
              <w:t>uenziali che consen</w:t>
            </w:r>
            <w:r w:rsidR="00FB48CD">
              <w:t>tano</w:t>
            </w:r>
            <w:r>
              <w:t xml:space="preserve"> di effettuare l’installaz</w:t>
            </w:r>
            <w:r w:rsidR="00FB48CD">
              <w:t>ione</w:t>
            </w:r>
            <w:r>
              <w:t xml:space="preserve"> controllata di più software all’interno di una sola programmazione</w:t>
            </w:r>
          </w:p>
        </w:tc>
        <w:tc>
          <w:tcPr>
            <w:tcW w:w="15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4C588BC" w14:textId="40103429" w:rsidR="00595F9A" w:rsidRDefault="00FB48CD" w:rsidP="00595F9A">
            <w:pPr>
              <w:spacing w:before="60" w:after="144"/>
              <w:jc w:val="center"/>
              <w:rPr>
                <w:b/>
                <w:bCs/>
                <w:sz w:val="22"/>
                <w:szCs w:val="22"/>
              </w:rPr>
            </w:pPr>
            <w:r>
              <w:rPr>
                <w:b/>
                <w:bCs/>
                <w:sz w:val="22"/>
                <w:szCs w:val="22"/>
              </w:rPr>
              <w:t>O</w:t>
            </w:r>
          </w:p>
        </w:tc>
        <w:tc>
          <w:tcPr>
            <w:tcW w:w="12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91B5661" w14:textId="77777777" w:rsidR="00595F9A" w:rsidRDefault="00595F9A" w:rsidP="00595F9A">
            <w:pPr>
              <w:spacing w:before="60" w:after="144"/>
              <w:jc w:val="both"/>
              <w:rPr>
                <w:sz w:val="22"/>
                <w:szCs w:val="22"/>
              </w:rPr>
            </w:pPr>
          </w:p>
        </w:tc>
        <w:tc>
          <w:tcPr>
            <w:tcW w:w="28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8CDCF62" w14:textId="77777777" w:rsidR="00595F9A" w:rsidRDefault="00595F9A" w:rsidP="00595F9A">
            <w:pPr>
              <w:spacing w:before="60" w:after="144"/>
              <w:jc w:val="both"/>
              <w:rPr>
                <w:sz w:val="22"/>
                <w:szCs w:val="22"/>
              </w:rPr>
            </w:pPr>
          </w:p>
        </w:tc>
      </w:tr>
      <w:tr w:rsidR="00595F9A" w14:paraId="2DF3DA10" w14:textId="77777777" w:rsidTr="00174E9F">
        <w:tc>
          <w:tcPr>
            <w:tcW w:w="1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DE0EB6A" w14:textId="6B0D2192" w:rsidR="00595F9A" w:rsidRDefault="00700CA5" w:rsidP="00595F9A">
            <w:pPr>
              <w:spacing w:before="60" w:after="144"/>
              <w:jc w:val="center"/>
              <w:rPr>
                <w:b/>
                <w:bCs/>
                <w:sz w:val="22"/>
                <w:szCs w:val="22"/>
              </w:rPr>
            </w:pPr>
            <w:r>
              <w:rPr>
                <w:b/>
                <w:bCs/>
                <w:sz w:val="22"/>
                <w:szCs w:val="22"/>
              </w:rPr>
              <w:t>RF2</w:t>
            </w:r>
            <w:r w:rsidR="00FE5CFF">
              <w:rPr>
                <w:b/>
                <w:bCs/>
                <w:sz w:val="22"/>
                <w:szCs w:val="22"/>
              </w:rPr>
              <w:t>9</w:t>
            </w:r>
          </w:p>
        </w:tc>
        <w:tc>
          <w:tcPr>
            <w:tcW w:w="77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8B40937" w14:textId="0745CE63" w:rsidR="00595F9A" w:rsidRDefault="00595F9A" w:rsidP="00595F9A">
            <w:pPr>
              <w:spacing w:line="360" w:lineRule="auto"/>
              <w:contextualSpacing/>
              <w:jc w:val="both"/>
            </w:pPr>
            <w:r>
              <w:t>Possibilità di effettuare la disinstallazione di uno o più software in modalità programmata</w:t>
            </w:r>
          </w:p>
        </w:tc>
        <w:tc>
          <w:tcPr>
            <w:tcW w:w="15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DD2564E" w14:textId="357513AA" w:rsidR="00595F9A" w:rsidRDefault="0016729D" w:rsidP="00595F9A">
            <w:pPr>
              <w:spacing w:before="60" w:after="144"/>
              <w:jc w:val="center"/>
              <w:rPr>
                <w:b/>
                <w:bCs/>
                <w:sz w:val="22"/>
                <w:szCs w:val="22"/>
              </w:rPr>
            </w:pPr>
            <w:r>
              <w:rPr>
                <w:b/>
                <w:bCs/>
                <w:sz w:val="22"/>
                <w:szCs w:val="22"/>
              </w:rPr>
              <w:t>O</w:t>
            </w:r>
          </w:p>
        </w:tc>
        <w:tc>
          <w:tcPr>
            <w:tcW w:w="12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945A136" w14:textId="77777777" w:rsidR="00595F9A" w:rsidRDefault="00595F9A" w:rsidP="00595F9A">
            <w:pPr>
              <w:spacing w:before="60" w:after="144"/>
              <w:jc w:val="both"/>
              <w:rPr>
                <w:sz w:val="22"/>
                <w:szCs w:val="22"/>
              </w:rPr>
            </w:pPr>
          </w:p>
        </w:tc>
        <w:tc>
          <w:tcPr>
            <w:tcW w:w="28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F467B44" w14:textId="77777777" w:rsidR="00595F9A" w:rsidRDefault="00595F9A" w:rsidP="00595F9A">
            <w:pPr>
              <w:spacing w:before="60" w:after="144"/>
              <w:jc w:val="both"/>
              <w:rPr>
                <w:sz w:val="22"/>
                <w:szCs w:val="22"/>
              </w:rPr>
            </w:pPr>
          </w:p>
        </w:tc>
      </w:tr>
      <w:tr w:rsidR="00595F9A" w14:paraId="53EB6ED1" w14:textId="77777777" w:rsidTr="008451DA">
        <w:tc>
          <w:tcPr>
            <w:tcW w:w="1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72B6DAA" w14:textId="36299315" w:rsidR="00595F9A" w:rsidRDefault="00700CA5" w:rsidP="00595F9A">
            <w:pPr>
              <w:spacing w:before="60" w:after="144"/>
              <w:jc w:val="center"/>
              <w:rPr>
                <w:b/>
                <w:bCs/>
                <w:sz w:val="22"/>
                <w:szCs w:val="22"/>
              </w:rPr>
            </w:pPr>
            <w:r>
              <w:rPr>
                <w:b/>
                <w:bCs/>
                <w:sz w:val="22"/>
                <w:szCs w:val="22"/>
              </w:rPr>
              <w:t>RF</w:t>
            </w:r>
            <w:r w:rsidR="00FE5CFF">
              <w:rPr>
                <w:b/>
                <w:bCs/>
                <w:sz w:val="22"/>
                <w:szCs w:val="22"/>
              </w:rPr>
              <w:t>30</w:t>
            </w:r>
          </w:p>
        </w:tc>
        <w:tc>
          <w:tcPr>
            <w:tcW w:w="77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81AD107" w14:textId="7806F330" w:rsidR="00595F9A" w:rsidRDefault="00595F9A" w:rsidP="00595F9A">
            <w:pPr>
              <w:spacing w:before="60" w:after="60"/>
              <w:jc w:val="both"/>
              <w:rPr>
                <w:sz w:val="22"/>
                <w:szCs w:val="22"/>
              </w:rPr>
            </w:pPr>
            <w:r>
              <w:t xml:space="preserve">Installazione </w:t>
            </w:r>
            <w:r w:rsidRPr="00D07DD8">
              <w:t>dei Sistemi Operativi</w:t>
            </w:r>
            <w:r>
              <w:t xml:space="preserve"> (Microsoft Windows, Apple </w:t>
            </w:r>
            <w:proofErr w:type="spellStart"/>
            <w:r>
              <w:t>MacOs</w:t>
            </w:r>
            <w:proofErr w:type="spellEnd"/>
            <w:r>
              <w:t xml:space="preserve"> e Linux)</w:t>
            </w:r>
          </w:p>
        </w:tc>
        <w:tc>
          <w:tcPr>
            <w:tcW w:w="15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7D1AAD8" w14:textId="702BD578" w:rsidR="00595F9A" w:rsidRDefault="0016729D" w:rsidP="00595F9A">
            <w:pPr>
              <w:spacing w:before="60" w:after="144"/>
              <w:jc w:val="center"/>
              <w:rPr>
                <w:b/>
                <w:bCs/>
                <w:sz w:val="22"/>
                <w:szCs w:val="22"/>
              </w:rPr>
            </w:pPr>
            <w:r>
              <w:rPr>
                <w:b/>
                <w:bCs/>
                <w:sz w:val="22"/>
                <w:szCs w:val="22"/>
              </w:rPr>
              <w:t>O</w:t>
            </w:r>
          </w:p>
        </w:tc>
        <w:tc>
          <w:tcPr>
            <w:tcW w:w="12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1940E3E" w14:textId="00702D55" w:rsidR="00595F9A" w:rsidRDefault="00595F9A" w:rsidP="00595F9A">
            <w:pPr>
              <w:spacing w:before="60" w:after="144"/>
              <w:jc w:val="both"/>
              <w:rPr>
                <w:sz w:val="22"/>
                <w:szCs w:val="22"/>
              </w:rPr>
            </w:pPr>
            <w:r>
              <w:rPr>
                <w:sz w:val="22"/>
                <w:szCs w:val="22"/>
              </w:rPr>
              <w:t> </w:t>
            </w:r>
          </w:p>
        </w:tc>
        <w:tc>
          <w:tcPr>
            <w:tcW w:w="28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7F317F8" w14:textId="3E3CEFBF" w:rsidR="00595F9A" w:rsidRDefault="00595F9A" w:rsidP="00595F9A">
            <w:pPr>
              <w:spacing w:before="60" w:after="144"/>
              <w:jc w:val="both"/>
              <w:rPr>
                <w:sz w:val="22"/>
                <w:szCs w:val="22"/>
              </w:rPr>
            </w:pPr>
          </w:p>
        </w:tc>
      </w:tr>
      <w:tr w:rsidR="00595F9A" w14:paraId="4E4B9E54" w14:textId="77777777" w:rsidTr="008451DA">
        <w:tc>
          <w:tcPr>
            <w:tcW w:w="1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A072D15" w14:textId="3249357C" w:rsidR="00595F9A" w:rsidRDefault="00700CA5" w:rsidP="00595F9A">
            <w:pPr>
              <w:spacing w:before="60" w:after="144"/>
              <w:jc w:val="center"/>
              <w:rPr>
                <w:b/>
                <w:bCs/>
                <w:sz w:val="22"/>
                <w:szCs w:val="22"/>
              </w:rPr>
            </w:pPr>
            <w:r>
              <w:rPr>
                <w:b/>
                <w:bCs/>
                <w:sz w:val="22"/>
                <w:szCs w:val="22"/>
              </w:rPr>
              <w:t>RF</w:t>
            </w:r>
            <w:r w:rsidR="00174E9F">
              <w:rPr>
                <w:b/>
                <w:bCs/>
                <w:sz w:val="22"/>
                <w:szCs w:val="22"/>
              </w:rPr>
              <w:t>3</w:t>
            </w:r>
            <w:r w:rsidR="00FE5CFF">
              <w:rPr>
                <w:b/>
                <w:bCs/>
                <w:sz w:val="22"/>
                <w:szCs w:val="22"/>
              </w:rPr>
              <w:t>1</w:t>
            </w:r>
          </w:p>
        </w:tc>
        <w:tc>
          <w:tcPr>
            <w:tcW w:w="77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0593A59" w14:textId="3F0244B6" w:rsidR="00595F9A" w:rsidRDefault="00595F9A" w:rsidP="00595F9A">
            <w:pPr>
              <w:spacing w:before="60" w:after="60"/>
              <w:jc w:val="both"/>
              <w:rPr>
                <w:sz w:val="22"/>
                <w:szCs w:val="22"/>
              </w:rPr>
            </w:pPr>
            <w:r>
              <w:rPr>
                <w:sz w:val="22"/>
                <w:szCs w:val="22"/>
              </w:rPr>
              <w:t>Aggiornamento dei Sistemi Operativi (</w:t>
            </w:r>
            <w:r>
              <w:t xml:space="preserve">Microsoft Windows, Apple </w:t>
            </w:r>
            <w:proofErr w:type="spellStart"/>
            <w:r>
              <w:t>MacOs</w:t>
            </w:r>
            <w:proofErr w:type="spellEnd"/>
            <w:r>
              <w:t xml:space="preserve"> e Linux)</w:t>
            </w:r>
          </w:p>
        </w:tc>
        <w:tc>
          <w:tcPr>
            <w:tcW w:w="15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A203942" w14:textId="5CA93E73" w:rsidR="00595F9A" w:rsidRDefault="0016729D" w:rsidP="00595F9A">
            <w:pPr>
              <w:spacing w:before="60" w:after="144"/>
              <w:jc w:val="center"/>
              <w:rPr>
                <w:b/>
                <w:bCs/>
                <w:sz w:val="22"/>
                <w:szCs w:val="22"/>
              </w:rPr>
            </w:pPr>
            <w:r>
              <w:rPr>
                <w:b/>
                <w:bCs/>
                <w:sz w:val="22"/>
                <w:szCs w:val="22"/>
              </w:rPr>
              <w:t>O</w:t>
            </w:r>
          </w:p>
        </w:tc>
        <w:tc>
          <w:tcPr>
            <w:tcW w:w="12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141530D" w14:textId="3A798DAE" w:rsidR="00595F9A" w:rsidRDefault="00595F9A" w:rsidP="00595F9A">
            <w:pPr>
              <w:spacing w:before="60" w:after="144"/>
              <w:jc w:val="both"/>
              <w:rPr>
                <w:sz w:val="22"/>
                <w:szCs w:val="22"/>
              </w:rPr>
            </w:pPr>
          </w:p>
        </w:tc>
        <w:tc>
          <w:tcPr>
            <w:tcW w:w="28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21BC46F" w14:textId="3D2E9B55" w:rsidR="00595F9A" w:rsidRDefault="00595F9A" w:rsidP="00595F9A">
            <w:pPr>
              <w:spacing w:before="60" w:after="144"/>
              <w:jc w:val="both"/>
            </w:pPr>
          </w:p>
        </w:tc>
      </w:tr>
      <w:tr w:rsidR="00595F9A" w14:paraId="0E0CF944" w14:textId="77777777" w:rsidTr="0023326C">
        <w:tc>
          <w:tcPr>
            <w:tcW w:w="1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591AD2A" w14:textId="2EFD1201" w:rsidR="00595F9A" w:rsidRDefault="0023326C" w:rsidP="00595F9A">
            <w:pPr>
              <w:spacing w:before="60" w:after="144"/>
              <w:jc w:val="center"/>
              <w:rPr>
                <w:b/>
                <w:bCs/>
                <w:sz w:val="22"/>
                <w:szCs w:val="22"/>
              </w:rPr>
            </w:pPr>
            <w:r>
              <w:rPr>
                <w:b/>
                <w:bCs/>
                <w:sz w:val="22"/>
                <w:szCs w:val="22"/>
              </w:rPr>
              <w:lastRenderedPageBreak/>
              <w:t>RF3</w:t>
            </w:r>
            <w:r w:rsidR="00FE5CFF">
              <w:rPr>
                <w:b/>
                <w:bCs/>
                <w:sz w:val="22"/>
                <w:szCs w:val="22"/>
              </w:rPr>
              <w:t>2</w:t>
            </w:r>
          </w:p>
        </w:tc>
        <w:tc>
          <w:tcPr>
            <w:tcW w:w="77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0AD00CC" w14:textId="4B2CC55E" w:rsidR="00595F9A" w:rsidRDefault="00595F9A" w:rsidP="00595F9A">
            <w:pPr>
              <w:spacing w:before="60" w:after="60"/>
              <w:jc w:val="both"/>
              <w:rPr>
                <w:sz w:val="22"/>
                <w:szCs w:val="22"/>
              </w:rPr>
            </w:pPr>
            <w:r>
              <w:rPr>
                <w:sz w:val="22"/>
                <w:szCs w:val="22"/>
              </w:rPr>
              <w:t xml:space="preserve">Possibilità di avviare la migrazione dei sistemi operativi Microsoft in modalità manuale o programmata  </w:t>
            </w:r>
          </w:p>
        </w:tc>
        <w:tc>
          <w:tcPr>
            <w:tcW w:w="15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8045218" w14:textId="63CDA44E" w:rsidR="00595F9A" w:rsidRDefault="0016729D" w:rsidP="00595F9A">
            <w:pPr>
              <w:spacing w:before="60" w:after="144"/>
              <w:jc w:val="center"/>
              <w:rPr>
                <w:b/>
                <w:bCs/>
                <w:sz w:val="22"/>
                <w:szCs w:val="22"/>
              </w:rPr>
            </w:pPr>
            <w:r>
              <w:rPr>
                <w:b/>
                <w:bCs/>
                <w:sz w:val="22"/>
                <w:szCs w:val="22"/>
              </w:rPr>
              <w:t>O</w:t>
            </w:r>
          </w:p>
        </w:tc>
        <w:tc>
          <w:tcPr>
            <w:tcW w:w="12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8CE6791" w14:textId="77777777" w:rsidR="00595F9A" w:rsidRDefault="00595F9A" w:rsidP="00595F9A">
            <w:pPr>
              <w:spacing w:before="60" w:after="144"/>
              <w:jc w:val="both"/>
              <w:rPr>
                <w:sz w:val="22"/>
                <w:szCs w:val="22"/>
              </w:rPr>
            </w:pPr>
          </w:p>
        </w:tc>
        <w:tc>
          <w:tcPr>
            <w:tcW w:w="28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1680178" w14:textId="77777777" w:rsidR="00595F9A" w:rsidRDefault="00595F9A" w:rsidP="00595F9A">
            <w:pPr>
              <w:spacing w:before="60" w:after="144"/>
              <w:jc w:val="both"/>
            </w:pPr>
          </w:p>
        </w:tc>
      </w:tr>
      <w:tr w:rsidR="00595F9A" w14:paraId="0EB25369" w14:textId="77777777" w:rsidTr="0023326C">
        <w:tc>
          <w:tcPr>
            <w:tcW w:w="1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5A6E8D4" w14:textId="056902F7" w:rsidR="00595F9A" w:rsidRDefault="0023326C" w:rsidP="00595F9A">
            <w:pPr>
              <w:spacing w:before="60" w:after="144"/>
              <w:jc w:val="center"/>
              <w:rPr>
                <w:b/>
                <w:bCs/>
                <w:sz w:val="22"/>
                <w:szCs w:val="22"/>
              </w:rPr>
            </w:pPr>
            <w:r>
              <w:rPr>
                <w:b/>
                <w:bCs/>
                <w:sz w:val="22"/>
                <w:szCs w:val="22"/>
              </w:rPr>
              <w:t>RF3</w:t>
            </w:r>
            <w:r w:rsidR="00FE5CFF">
              <w:rPr>
                <w:b/>
                <w:bCs/>
                <w:sz w:val="22"/>
                <w:szCs w:val="22"/>
              </w:rPr>
              <w:t>3</w:t>
            </w:r>
          </w:p>
        </w:tc>
        <w:tc>
          <w:tcPr>
            <w:tcW w:w="77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F3EFDC7" w14:textId="42D59F94" w:rsidR="00595F9A" w:rsidRDefault="00595F9A" w:rsidP="00595F9A">
            <w:pPr>
              <w:spacing w:before="60" w:after="60"/>
              <w:jc w:val="both"/>
              <w:rPr>
                <w:sz w:val="22"/>
                <w:szCs w:val="22"/>
              </w:rPr>
            </w:pPr>
            <w:r>
              <w:rPr>
                <w:sz w:val="22"/>
                <w:szCs w:val="22"/>
              </w:rPr>
              <w:t>Possibilità di avviare la migrazione dei sistemi operativi Microsoft da parte dell’Utente tramite il Portale Self-Service</w:t>
            </w:r>
          </w:p>
        </w:tc>
        <w:tc>
          <w:tcPr>
            <w:tcW w:w="15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E9AC9A8" w14:textId="4EE1EDFA" w:rsidR="00595F9A" w:rsidRDefault="008F07F2" w:rsidP="00595F9A">
            <w:pPr>
              <w:spacing w:before="60" w:after="144"/>
              <w:jc w:val="center"/>
              <w:rPr>
                <w:b/>
                <w:bCs/>
                <w:sz w:val="22"/>
                <w:szCs w:val="22"/>
              </w:rPr>
            </w:pPr>
            <w:r>
              <w:rPr>
                <w:b/>
                <w:bCs/>
                <w:sz w:val="22"/>
                <w:szCs w:val="22"/>
              </w:rPr>
              <w:t>I</w:t>
            </w:r>
          </w:p>
        </w:tc>
        <w:tc>
          <w:tcPr>
            <w:tcW w:w="12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337105F" w14:textId="77777777" w:rsidR="00595F9A" w:rsidRDefault="00595F9A" w:rsidP="00595F9A">
            <w:pPr>
              <w:spacing w:before="60" w:after="144"/>
              <w:jc w:val="both"/>
              <w:rPr>
                <w:sz w:val="22"/>
                <w:szCs w:val="22"/>
              </w:rPr>
            </w:pPr>
          </w:p>
        </w:tc>
        <w:tc>
          <w:tcPr>
            <w:tcW w:w="28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27BB3EC" w14:textId="77777777" w:rsidR="00595F9A" w:rsidRDefault="00595F9A" w:rsidP="00595F9A">
            <w:pPr>
              <w:spacing w:before="60" w:after="144"/>
              <w:jc w:val="both"/>
            </w:pPr>
          </w:p>
        </w:tc>
      </w:tr>
      <w:tr w:rsidR="00595F9A" w14:paraId="2FFE4178" w14:textId="77777777" w:rsidTr="008451DA">
        <w:tc>
          <w:tcPr>
            <w:tcW w:w="1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2548A1F" w14:textId="1F29E7B9" w:rsidR="00595F9A" w:rsidRDefault="00664C4E" w:rsidP="00595F9A">
            <w:pPr>
              <w:spacing w:before="60" w:after="144"/>
              <w:jc w:val="center"/>
              <w:rPr>
                <w:b/>
                <w:bCs/>
                <w:sz w:val="22"/>
                <w:szCs w:val="22"/>
              </w:rPr>
            </w:pPr>
            <w:r>
              <w:rPr>
                <w:b/>
                <w:bCs/>
                <w:sz w:val="22"/>
                <w:szCs w:val="22"/>
              </w:rPr>
              <w:t>RF3</w:t>
            </w:r>
            <w:r w:rsidR="00FE5CFF">
              <w:rPr>
                <w:b/>
                <w:bCs/>
                <w:sz w:val="22"/>
                <w:szCs w:val="22"/>
              </w:rPr>
              <w:t>4</w:t>
            </w:r>
          </w:p>
        </w:tc>
        <w:tc>
          <w:tcPr>
            <w:tcW w:w="77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04387A0" w14:textId="2A7B370A" w:rsidR="00595F9A" w:rsidRPr="00FE5CFF" w:rsidRDefault="00595F9A" w:rsidP="00595F9A">
            <w:pPr>
              <w:spacing w:after="160" w:line="360" w:lineRule="auto"/>
              <w:contextualSpacing/>
              <w:jc w:val="both"/>
              <w:rPr>
                <w:sz w:val="22"/>
                <w:szCs w:val="22"/>
              </w:rPr>
            </w:pPr>
            <w:r w:rsidRPr="00FE5CFF">
              <w:rPr>
                <w:sz w:val="22"/>
                <w:szCs w:val="22"/>
              </w:rPr>
              <w:t>In riferimento al RF</w:t>
            </w:r>
            <w:r w:rsidR="00FE5CFF" w:rsidRPr="00FE5CFF">
              <w:rPr>
                <w:sz w:val="22"/>
                <w:szCs w:val="22"/>
              </w:rPr>
              <w:t>30</w:t>
            </w:r>
            <w:r w:rsidR="00F66211" w:rsidRPr="00FE5CFF">
              <w:rPr>
                <w:sz w:val="22"/>
                <w:szCs w:val="22"/>
              </w:rPr>
              <w:t xml:space="preserve"> e RF3</w:t>
            </w:r>
            <w:r w:rsidR="00FE5CFF" w:rsidRPr="00FE5CFF">
              <w:rPr>
                <w:sz w:val="22"/>
                <w:szCs w:val="22"/>
              </w:rPr>
              <w:t>1</w:t>
            </w:r>
            <w:r w:rsidRPr="00FE5CFF">
              <w:rPr>
                <w:sz w:val="22"/>
                <w:szCs w:val="22"/>
              </w:rPr>
              <w:t xml:space="preserve"> </w:t>
            </w:r>
            <w:r w:rsidRPr="00FE5CFF">
              <w:rPr>
                <w:rFonts w:asciiTheme="minorHAnsi" w:eastAsia="Calibri" w:hAnsiTheme="minorHAnsi" w:cstheme="minorBidi"/>
                <w:sz w:val="22"/>
                <w:szCs w:val="22"/>
                <w:lang w:eastAsia="en-US"/>
              </w:rPr>
              <w:t>Strumento per la creazione delle immagini con sistema operativo</w:t>
            </w:r>
          </w:p>
        </w:tc>
        <w:tc>
          <w:tcPr>
            <w:tcW w:w="15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9B6E016" w14:textId="66E0D2BB" w:rsidR="00595F9A" w:rsidRDefault="00F47B61" w:rsidP="00595F9A">
            <w:pPr>
              <w:spacing w:before="60" w:after="144"/>
              <w:jc w:val="center"/>
              <w:rPr>
                <w:b/>
                <w:bCs/>
                <w:sz w:val="22"/>
                <w:szCs w:val="22"/>
              </w:rPr>
            </w:pPr>
            <w:r>
              <w:rPr>
                <w:b/>
                <w:bCs/>
                <w:sz w:val="22"/>
                <w:szCs w:val="22"/>
              </w:rPr>
              <w:t>O</w:t>
            </w:r>
          </w:p>
        </w:tc>
        <w:tc>
          <w:tcPr>
            <w:tcW w:w="12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7BF9977" w14:textId="77777777" w:rsidR="00595F9A" w:rsidRDefault="00595F9A" w:rsidP="00595F9A">
            <w:pPr>
              <w:spacing w:before="60" w:after="144"/>
              <w:jc w:val="both"/>
              <w:rPr>
                <w:sz w:val="22"/>
                <w:szCs w:val="22"/>
              </w:rPr>
            </w:pPr>
          </w:p>
        </w:tc>
        <w:tc>
          <w:tcPr>
            <w:tcW w:w="28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C6F2C2A" w14:textId="0CDACAC1" w:rsidR="00595F9A" w:rsidRDefault="00595F9A" w:rsidP="00595F9A">
            <w:pPr>
              <w:spacing w:before="60" w:after="144"/>
              <w:jc w:val="both"/>
              <w:rPr>
                <w:sz w:val="22"/>
                <w:szCs w:val="22"/>
              </w:rPr>
            </w:pPr>
          </w:p>
        </w:tc>
      </w:tr>
      <w:tr w:rsidR="00595F9A" w14:paraId="3D6D8B5E" w14:textId="77777777" w:rsidTr="008451DA">
        <w:tc>
          <w:tcPr>
            <w:tcW w:w="1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605EBB6" w14:textId="3DA53454" w:rsidR="00595F9A" w:rsidRDefault="00664C4E" w:rsidP="00595F9A">
            <w:pPr>
              <w:spacing w:before="60" w:after="144"/>
              <w:jc w:val="center"/>
              <w:rPr>
                <w:b/>
                <w:bCs/>
                <w:sz w:val="22"/>
                <w:szCs w:val="22"/>
              </w:rPr>
            </w:pPr>
            <w:r>
              <w:rPr>
                <w:b/>
                <w:bCs/>
                <w:sz w:val="22"/>
                <w:szCs w:val="22"/>
              </w:rPr>
              <w:t>RF3</w:t>
            </w:r>
            <w:r w:rsidR="00FE5CFF">
              <w:rPr>
                <w:b/>
                <w:bCs/>
                <w:sz w:val="22"/>
                <w:szCs w:val="22"/>
              </w:rPr>
              <w:t>5</w:t>
            </w:r>
          </w:p>
        </w:tc>
        <w:tc>
          <w:tcPr>
            <w:tcW w:w="77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C306DDF" w14:textId="3F957D40" w:rsidR="00595F9A" w:rsidRPr="00FE5CFF" w:rsidRDefault="00595F9A" w:rsidP="00595F9A">
            <w:pPr>
              <w:spacing w:before="60" w:after="60"/>
              <w:jc w:val="both"/>
              <w:rPr>
                <w:sz w:val="22"/>
                <w:szCs w:val="22"/>
              </w:rPr>
            </w:pPr>
            <w:r w:rsidRPr="00FE5CFF">
              <w:rPr>
                <w:sz w:val="22"/>
                <w:szCs w:val="22"/>
              </w:rPr>
              <w:t xml:space="preserve">In riferimento </w:t>
            </w:r>
            <w:r w:rsidR="00F66211" w:rsidRPr="00FE5CFF">
              <w:rPr>
                <w:sz w:val="22"/>
                <w:szCs w:val="22"/>
              </w:rPr>
              <w:t>al RF</w:t>
            </w:r>
            <w:r w:rsidR="00FE5CFF" w:rsidRPr="00FE5CFF">
              <w:rPr>
                <w:sz w:val="22"/>
                <w:szCs w:val="22"/>
              </w:rPr>
              <w:t>30</w:t>
            </w:r>
            <w:r w:rsidR="00F66211" w:rsidRPr="00FE5CFF">
              <w:rPr>
                <w:sz w:val="22"/>
                <w:szCs w:val="22"/>
              </w:rPr>
              <w:t xml:space="preserve"> e RF3</w:t>
            </w:r>
            <w:r w:rsidR="00FE5CFF" w:rsidRPr="00FE5CFF">
              <w:rPr>
                <w:sz w:val="22"/>
                <w:szCs w:val="22"/>
              </w:rPr>
              <w:t>1</w:t>
            </w:r>
            <w:r w:rsidR="00F66211" w:rsidRPr="00FE5CFF">
              <w:rPr>
                <w:sz w:val="22"/>
                <w:szCs w:val="22"/>
              </w:rPr>
              <w:t xml:space="preserve"> </w:t>
            </w:r>
            <w:r w:rsidRPr="00FE5CFF">
              <w:rPr>
                <w:sz w:val="22"/>
                <w:szCs w:val="22"/>
              </w:rPr>
              <w:t>Repository immagini</w:t>
            </w:r>
          </w:p>
        </w:tc>
        <w:tc>
          <w:tcPr>
            <w:tcW w:w="15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8F3EC2A" w14:textId="5A0135AF" w:rsidR="00595F9A" w:rsidRDefault="00F47B61" w:rsidP="00595F9A">
            <w:pPr>
              <w:spacing w:before="60" w:after="144"/>
              <w:jc w:val="center"/>
              <w:rPr>
                <w:b/>
                <w:bCs/>
                <w:sz w:val="22"/>
                <w:szCs w:val="22"/>
              </w:rPr>
            </w:pPr>
            <w:r>
              <w:rPr>
                <w:b/>
                <w:bCs/>
                <w:sz w:val="22"/>
                <w:szCs w:val="22"/>
              </w:rPr>
              <w:t>O</w:t>
            </w:r>
          </w:p>
        </w:tc>
        <w:tc>
          <w:tcPr>
            <w:tcW w:w="12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0B7CD50" w14:textId="77777777" w:rsidR="00595F9A" w:rsidRDefault="00595F9A" w:rsidP="00595F9A">
            <w:pPr>
              <w:spacing w:before="60" w:after="144"/>
              <w:jc w:val="both"/>
              <w:rPr>
                <w:sz w:val="22"/>
                <w:szCs w:val="22"/>
              </w:rPr>
            </w:pPr>
            <w:r>
              <w:rPr>
                <w:sz w:val="22"/>
                <w:szCs w:val="22"/>
              </w:rPr>
              <w:t> </w:t>
            </w:r>
          </w:p>
        </w:tc>
        <w:tc>
          <w:tcPr>
            <w:tcW w:w="28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64C6FE6" w14:textId="566B3944" w:rsidR="00595F9A" w:rsidRDefault="00595F9A" w:rsidP="00595F9A">
            <w:pPr>
              <w:spacing w:before="60" w:after="144"/>
              <w:jc w:val="both"/>
              <w:rPr>
                <w:sz w:val="22"/>
                <w:szCs w:val="22"/>
              </w:rPr>
            </w:pPr>
          </w:p>
        </w:tc>
      </w:tr>
      <w:tr w:rsidR="00595F9A" w14:paraId="10807286" w14:textId="77777777" w:rsidTr="008451DA">
        <w:tc>
          <w:tcPr>
            <w:tcW w:w="1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E88738F" w14:textId="61549849" w:rsidR="00595F9A" w:rsidRDefault="00664C4E" w:rsidP="00595F9A">
            <w:pPr>
              <w:spacing w:before="60" w:after="144"/>
              <w:jc w:val="center"/>
              <w:rPr>
                <w:b/>
                <w:bCs/>
                <w:sz w:val="22"/>
                <w:szCs w:val="22"/>
              </w:rPr>
            </w:pPr>
            <w:r>
              <w:rPr>
                <w:b/>
                <w:bCs/>
                <w:sz w:val="22"/>
                <w:szCs w:val="22"/>
              </w:rPr>
              <w:t>RF3</w:t>
            </w:r>
            <w:r w:rsidR="00FE5CFF">
              <w:rPr>
                <w:b/>
                <w:bCs/>
                <w:sz w:val="22"/>
                <w:szCs w:val="22"/>
              </w:rPr>
              <w:t>6</w:t>
            </w:r>
          </w:p>
        </w:tc>
        <w:tc>
          <w:tcPr>
            <w:tcW w:w="77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3C609B1" w14:textId="27E24F5B" w:rsidR="00595F9A" w:rsidRPr="00FE5CFF" w:rsidRDefault="00595F9A" w:rsidP="00595F9A">
            <w:pPr>
              <w:spacing w:before="60" w:after="60"/>
              <w:jc w:val="both"/>
              <w:rPr>
                <w:sz w:val="22"/>
                <w:szCs w:val="22"/>
              </w:rPr>
            </w:pPr>
            <w:r w:rsidRPr="00FE5CFF">
              <w:rPr>
                <w:sz w:val="22"/>
                <w:szCs w:val="22"/>
              </w:rPr>
              <w:t xml:space="preserve">In riferimento </w:t>
            </w:r>
            <w:r w:rsidR="00F66211" w:rsidRPr="00FE5CFF">
              <w:rPr>
                <w:sz w:val="22"/>
                <w:szCs w:val="22"/>
              </w:rPr>
              <w:t>al RF</w:t>
            </w:r>
            <w:r w:rsidR="00FE5CFF" w:rsidRPr="00FE5CFF">
              <w:rPr>
                <w:sz w:val="22"/>
                <w:szCs w:val="22"/>
              </w:rPr>
              <w:t>30</w:t>
            </w:r>
            <w:r w:rsidR="00F66211" w:rsidRPr="00FE5CFF">
              <w:rPr>
                <w:sz w:val="22"/>
                <w:szCs w:val="22"/>
              </w:rPr>
              <w:t xml:space="preserve"> e RF</w:t>
            </w:r>
            <w:r w:rsidR="00FE5CFF" w:rsidRPr="00FE5CFF">
              <w:rPr>
                <w:sz w:val="22"/>
                <w:szCs w:val="22"/>
              </w:rPr>
              <w:t>31</w:t>
            </w:r>
            <w:r w:rsidR="00F66211" w:rsidRPr="00FE5CFF">
              <w:rPr>
                <w:sz w:val="22"/>
                <w:szCs w:val="22"/>
              </w:rPr>
              <w:t xml:space="preserve"> </w:t>
            </w:r>
            <w:r w:rsidRPr="00FE5CFF">
              <w:rPr>
                <w:sz w:val="22"/>
                <w:szCs w:val="22"/>
              </w:rPr>
              <w:t>Distribuzione e installazione tramite protocollo PXE con gestione degli esiti</w:t>
            </w:r>
          </w:p>
        </w:tc>
        <w:tc>
          <w:tcPr>
            <w:tcW w:w="15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6EB5DA" w14:textId="7B756E09" w:rsidR="00595F9A" w:rsidRDefault="00F47B61" w:rsidP="00595F9A">
            <w:pPr>
              <w:spacing w:before="60" w:after="144"/>
              <w:jc w:val="center"/>
              <w:rPr>
                <w:b/>
                <w:bCs/>
                <w:sz w:val="22"/>
                <w:szCs w:val="22"/>
              </w:rPr>
            </w:pPr>
            <w:r>
              <w:rPr>
                <w:b/>
                <w:bCs/>
                <w:sz w:val="22"/>
                <w:szCs w:val="22"/>
              </w:rPr>
              <w:t>O</w:t>
            </w:r>
          </w:p>
        </w:tc>
        <w:tc>
          <w:tcPr>
            <w:tcW w:w="12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5432AE8" w14:textId="77777777" w:rsidR="00595F9A" w:rsidRDefault="00595F9A" w:rsidP="00595F9A">
            <w:pPr>
              <w:spacing w:before="60" w:after="144"/>
              <w:jc w:val="both"/>
              <w:rPr>
                <w:sz w:val="22"/>
                <w:szCs w:val="22"/>
              </w:rPr>
            </w:pPr>
            <w:r>
              <w:rPr>
                <w:sz w:val="22"/>
                <w:szCs w:val="22"/>
              </w:rPr>
              <w:t> </w:t>
            </w:r>
          </w:p>
        </w:tc>
        <w:tc>
          <w:tcPr>
            <w:tcW w:w="28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CD207C2" w14:textId="68D96250" w:rsidR="00595F9A" w:rsidRDefault="00595F9A" w:rsidP="00595F9A">
            <w:pPr>
              <w:spacing w:before="60" w:after="144"/>
              <w:jc w:val="both"/>
              <w:rPr>
                <w:sz w:val="22"/>
                <w:szCs w:val="22"/>
              </w:rPr>
            </w:pPr>
          </w:p>
        </w:tc>
      </w:tr>
      <w:tr w:rsidR="00595F9A" w14:paraId="6D357545" w14:textId="77777777" w:rsidTr="008451DA">
        <w:tc>
          <w:tcPr>
            <w:tcW w:w="1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AB63860" w14:textId="438387E7" w:rsidR="00595F9A" w:rsidRDefault="00664C4E" w:rsidP="00595F9A">
            <w:pPr>
              <w:spacing w:before="60" w:after="144"/>
              <w:jc w:val="center"/>
              <w:rPr>
                <w:b/>
                <w:bCs/>
                <w:sz w:val="22"/>
                <w:szCs w:val="22"/>
              </w:rPr>
            </w:pPr>
            <w:r>
              <w:rPr>
                <w:b/>
                <w:bCs/>
                <w:sz w:val="22"/>
                <w:szCs w:val="22"/>
              </w:rPr>
              <w:t>RF3</w:t>
            </w:r>
            <w:r w:rsidR="00FE5CFF">
              <w:rPr>
                <w:b/>
                <w:bCs/>
                <w:sz w:val="22"/>
                <w:szCs w:val="22"/>
              </w:rPr>
              <w:t>7</w:t>
            </w:r>
          </w:p>
        </w:tc>
        <w:tc>
          <w:tcPr>
            <w:tcW w:w="77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B9D8F78" w14:textId="2A347916" w:rsidR="00595F9A" w:rsidRPr="00FE5CFF" w:rsidRDefault="00595F9A" w:rsidP="00595F9A">
            <w:pPr>
              <w:spacing w:before="60" w:after="60"/>
              <w:jc w:val="both"/>
              <w:rPr>
                <w:sz w:val="22"/>
                <w:szCs w:val="22"/>
              </w:rPr>
            </w:pPr>
            <w:r w:rsidRPr="00FE5CFF">
              <w:rPr>
                <w:sz w:val="22"/>
                <w:szCs w:val="22"/>
              </w:rPr>
              <w:t xml:space="preserve">In riferimento </w:t>
            </w:r>
            <w:r w:rsidR="00F66211" w:rsidRPr="00FE5CFF">
              <w:rPr>
                <w:sz w:val="22"/>
                <w:szCs w:val="22"/>
              </w:rPr>
              <w:t>al RF</w:t>
            </w:r>
            <w:r w:rsidR="00FE5CFF" w:rsidRPr="00FE5CFF">
              <w:rPr>
                <w:sz w:val="22"/>
                <w:szCs w:val="22"/>
              </w:rPr>
              <w:t>30</w:t>
            </w:r>
            <w:r w:rsidR="00F66211" w:rsidRPr="00FE5CFF">
              <w:rPr>
                <w:sz w:val="22"/>
                <w:szCs w:val="22"/>
              </w:rPr>
              <w:t xml:space="preserve"> e RF3</w:t>
            </w:r>
            <w:r w:rsidR="00FE5CFF" w:rsidRPr="00FE5CFF">
              <w:rPr>
                <w:sz w:val="22"/>
                <w:szCs w:val="22"/>
              </w:rPr>
              <w:t>1</w:t>
            </w:r>
            <w:r w:rsidR="00F66211" w:rsidRPr="00FE5CFF">
              <w:rPr>
                <w:sz w:val="22"/>
                <w:szCs w:val="22"/>
              </w:rPr>
              <w:t xml:space="preserve"> </w:t>
            </w:r>
            <w:r w:rsidRPr="00FE5CFF">
              <w:rPr>
                <w:sz w:val="22"/>
                <w:szCs w:val="22"/>
              </w:rPr>
              <w:t>Distribuzione e installazione tramite installazione on-site (USB, DVD, etc.)</w:t>
            </w:r>
          </w:p>
        </w:tc>
        <w:tc>
          <w:tcPr>
            <w:tcW w:w="15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695CB34" w14:textId="630B4BF3" w:rsidR="00595F9A" w:rsidRDefault="00F47B61" w:rsidP="00595F9A">
            <w:pPr>
              <w:spacing w:before="60" w:after="144"/>
              <w:jc w:val="center"/>
              <w:rPr>
                <w:b/>
                <w:bCs/>
                <w:sz w:val="22"/>
                <w:szCs w:val="22"/>
              </w:rPr>
            </w:pPr>
            <w:r>
              <w:rPr>
                <w:b/>
                <w:bCs/>
                <w:sz w:val="22"/>
                <w:szCs w:val="22"/>
              </w:rPr>
              <w:t>O</w:t>
            </w:r>
          </w:p>
        </w:tc>
        <w:tc>
          <w:tcPr>
            <w:tcW w:w="12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BA17736" w14:textId="77777777" w:rsidR="00595F9A" w:rsidRDefault="00595F9A" w:rsidP="00595F9A">
            <w:pPr>
              <w:spacing w:before="60" w:after="144"/>
              <w:jc w:val="both"/>
              <w:rPr>
                <w:sz w:val="22"/>
                <w:szCs w:val="22"/>
              </w:rPr>
            </w:pPr>
            <w:r>
              <w:rPr>
                <w:sz w:val="22"/>
                <w:szCs w:val="22"/>
              </w:rPr>
              <w:t> </w:t>
            </w:r>
          </w:p>
        </w:tc>
        <w:tc>
          <w:tcPr>
            <w:tcW w:w="28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C672CFC" w14:textId="12B32C11" w:rsidR="00595F9A" w:rsidRDefault="00595F9A" w:rsidP="00595F9A">
            <w:pPr>
              <w:spacing w:before="60" w:after="144"/>
              <w:jc w:val="both"/>
              <w:rPr>
                <w:sz w:val="22"/>
                <w:szCs w:val="22"/>
              </w:rPr>
            </w:pPr>
          </w:p>
        </w:tc>
      </w:tr>
      <w:tr w:rsidR="00595F9A" w14:paraId="3A0CA877" w14:textId="77777777" w:rsidTr="008451DA">
        <w:tc>
          <w:tcPr>
            <w:tcW w:w="1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6E0BAF9" w14:textId="5D301C14" w:rsidR="00595F9A" w:rsidRDefault="00664C4E" w:rsidP="00595F9A">
            <w:pPr>
              <w:spacing w:before="60" w:after="144"/>
              <w:jc w:val="center"/>
              <w:rPr>
                <w:b/>
                <w:bCs/>
                <w:sz w:val="22"/>
                <w:szCs w:val="22"/>
              </w:rPr>
            </w:pPr>
            <w:r>
              <w:rPr>
                <w:b/>
                <w:bCs/>
                <w:sz w:val="22"/>
                <w:szCs w:val="22"/>
              </w:rPr>
              <w:t>RF3</w:t>
            </w:r>
            <w:r w:rsidR="00FE5CFF">
              <w:rPr>
                <w:b/>
                <w:bCs/>
                <w:sz w:val="22"/>
                <w:szCs w:val="22"/>
              </w:rPr>
              <w:t>8</w:t>
            </w:r>
          </w:p>
        </w:tc>
        <w:tc>
          <w:tcPr>
            <w:tcW w:w="77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671B34D" w14:textId="3ECEE973" w:rsidR="00595F9A" w:rsidRDefault="00595F9A" w:rsidP="00595F9A">
            <w:pPr>
              <w:spacing w:line="360" w:lineRule="auto"/>
              <w:contextualSpacing/>
              <w:jc w:val="both"/>
              <w:rPr>
                <w:sz w:val="22"/>
                <w:szCs w:val="22"/>
              </w:rPr>
            </w:pPr>
            <w:r>
              <w:rPr>
                <w:sz w:val="22"/>
                <w:szCs w:val="22"/>
              </w:rPr>
              <w:t xml:space="preserve">In riferimento </w:t>
            </w:r>
            <w:r w:rsidR="00F66211" w:rsidRPr="00FE5CFF">
              <w:rPr>
                <w:sz w:val="22"/>
                <w:szCs w:val="22"/>
              </w:rPr>
              <w:t>al RF</w:t>
            </w:r>
            <w:r w:rsidR="00FE5CFF" w:rsidRPr="00FE5CFF">
              <w:rPr>
                <w:sz w:val="22"/>
                <w:szCs w:val="22"/>
              </w:rPr>
              <w:t>30</w:t>
            </w:r>
            <w:r w:rsidR="00F66211" w:rsidRPr="00FE5CFF">
              <w:rPr>
                <w:sz w:val="22"/>
                <w:szCs w:val="22"/>
              </w:rPr>
              <w:t xml:space="preserve"> e RF3</w:t>
            </w:r>
            <w:r w:rsidR="00FE5CFF" w:rsidRPr="00FE5CFF">
              <w:rPr>
                <w:sz w:val="22"/>
                <w:szCs w:val="22"/>
              </w:rPr>
              <w:t>1</w:t>
            </w:r>
            <w:r w:rsidR="00F66211" w:rsidRPr="00FE5CFF">
              <w:rPr>
                <w:sz w:val="22"/>
                <w:szCs w:val="22"/>
              </w:rPr>
              <w:t xml:space="preserve"> </w:t>
            </w:r>
            <w:r w:rsidRPr="00FE5CFF">
              <w:t>Gestione</w:t>
            </w:r>
            <w:r>
              <w:t xml:space="preserve"> catalogo di driver per l’utilizzo di immagini su tipologie multiple di hardware</w:t>
            </w:r>
          </w:p>
        </w:tc>
        <w:tc>
          <w:tcPr>
            <w:tcW w:w="15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2F890CD" w14:textId="436D8CB5" w:rsidR="00595F9A" w:rsidRPr="006A18E3" w:rsidRDefault="00F47B61" w:rsidP="00595F9A">
            <w:pPr>
              <w:spacing w:before="60" w:after="144"/>
              <w:jc w:val="center"/>
              <w:rPr>
                <w:b/>
                <w:bCs/>
              </w:rPr>
            </w:pPr>
            <w:r w:rsidRPr="006A18E3">
              <w:rPr>
                <w:b/>
                <w:bCs/>
              </w:rPr>
              <w:t>O</w:t>
            </w:r>
          </w:p>
        </w:tc>
        <w:tc>
          <w:tcPr>
            <w:tcW w:w="12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4D7DDAC" w14:textId="77777777" w:rsidR="00595F9A" w:rsidRDefault="00595F9A" w:rsidP="00595F9A">
            <w:pPr>
              <w:spacing w:before="60" w:after="144"/>
              <w:jc w:val="both"/>
              <w:rPr>
                <w:sz w:val="22"/>
                <w:szCs w:val="22"/>
              </w:rPr>
            </w:pPr>
            <w:r>
              <w:rPr>
                <w:sz w:val="22"/>
                <w:szCs w:val="22"/>
              </w:rPr>
              <w:t> </w:t>
            </w:r>
          </w:p>
        </w:tc>
        <w:tc>
          <w:tcPr>
            <w:tcW w:w="28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85FB0C0" w14:textId="77777777" w:rsidR="00595F9A" w:rsidRDefault="00595F9A" w:rsidP="00595F9A">
            <w:pPr>
              <w:spacing w:before="60" w:after="144"/>
              <w:jc w:val="both"/>
              <w:rPr>
                <w:sz w:val="22"/>
                <w:szCs w:val="22"/>
              </w:rPr>
            </w:pPr>
            <w:r>
              <w:rPr>
                <w:sz w:val="22"/>
                <w:szCs w:val="22"/>
              </w:rPr>
              <w:t> </w:t>
            </w:r>
          </w:p>
        </w:tc>
      </w:tr>
      <w:tr w:rsidR="00595F9A" w14:paraId="4FE905A7" w14:textId="77777777" w:rsidTr="001F13B1">
        <w:tc>
          <w:tcPr>
            <w:tcW w:w="1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10BCD74" w14:textId="5F075CA2" w:rsidR="00595F9A" w:rsidRDefault="001F13B1" w:rsidP="00595F9A">
            <w:pPr>
              <w:spacing w:before="60" w:after="144"/>
              <w:jc w:val="center"/>
              <w:rPr>
                <w:b/>
                <w:bCs/>
                <w:sz w:val="22"/>
                <w:szCs w:val="22"/>
              </w:rPr>
            </w:pPr>
            <w:r>
              <w:rPr>
                <w:b/>
                <w:bCs/>
                <w:sz w:val="22"/>
                <w:szCs w:val="22"/>
              </w:rPr>
              <w:t>RF3</w:t>
            </w:r>
            <w:r w:rsidR="00FE5CFF">
              <w:rPr>
                <w:b/>
                <w:bCs/>
                <w:sz w:val="22"/>
                <w:szCs w:val="22"/>
              </w:rPr>
              <w:t>9</w:t>
            </w:r>
          </w:p>
        </w:tc>
        <w:tc>
          <w:tcPr>
            <w:tcW w:w="77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CD57B10" w14:textId="75F022A6" w:rsidR="00595F9A" w:rsidRDefault="006666F3" w:rsidP="00595F9A">
            <w:pPr>
              <w:spacing w:line="360" w:lineRule="auto"/>
              <w:contextualSpacing/>
              <w:jc w:val="both"/>
              <w:rPr>
                <w:sz w:val="22"/>
                <w:szCs w:val="22"/>
              </w:rPr>
            </w:pPr>
            <w:r>
              <w:rPr>
                <w:sz w:val="22"/>
                <w:szCs w:val="22"/>
              </w:rPr>
              <w:t xml:space="preserve">Gestione di immagine MASTER, </w:t>
            </w:r>
            <w:r w:rsidR="00595F9A">
              <w:rPr>
                <w:sz w:val="22"/>
                <w:szCs w:val="22"/>
              </w:rPr>
              <w:t>una sola immagine di un sistema operativo che sarà poi applicata a diverse macchine di produt</w:t>
            </w:r>
            <w:r w:rsidR="00EF383B">
              <w:rPr>
                <w:sz w:val="22"/>
                <w:szCs w:val="22"/>
              </w:rPr>
              <w:t>t</w:t>
            </w:r>
            <w:r w:rsidR="00595F9A">
              <w:rPr>
                <w:sz w:val="22"/>
                <w:szCs w:val="22"/>
              </w:rPr>
              <w:t>ori differenti</w:t>
            </w:r>
          </w:p>
        </w:tc>
        <w:tc>
          <w:tcPr>
            <w:tcW w:w="15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4DED6D3" w14:textId="5CBBD704" w:rsidR="00595F9A" w:rsidRPr="006A18E3" w:rsidRDefault="00F47B61" w:rsidP="00595F9A">
            <w:pPr>
              <w:spacing w:before="60" w:after="144"/>
              <w:jc w:val="center"/>
              <w:rPr>
                <w:b/>
                <w:bCs/>
              </w:rPr>
            </w:pPr>
            <w:r w:rsidRPr="006A18E3">
              <w:rPr>
                <w:b/>
                <w:bCs/>
              </w:rPr>
              <w:t>O</w:t>
            </w:r>
          </w:p>
        </w:tc>
        <w:tc>
          <w:tcPr>
            <w:tcW w:w="12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3E442EE" w14:textId="77777777" w:rsidR="00595F9A" w:rsidRDefault="00595F9A" w:rsidP="00595F9A">
            <w:pPr>
              <w:spacing w:before="60" w:after="144"/>
              <w:jc w:val="both"/>
              <w:rPr>
                <w:sz w:val="22"/>
                <w:szCs w:val="22"/>
              </w:rPr>
            </w:pPr>
          </w:p>
        </w:tc>
        <w:tc>
          <w:tcPr>
            <w:tcW w:w="28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6E87BF9" w14:textId="77777777" w:rsidR="00595F9A" w:rsidRDefault="00595F9A" w:rsidP="00595F9A">
            <w:pPr>
              <w:spacing w:before="60" w:after="144"/>
              <w:jc w:val="both"/>
              <w:rPr>
                <w:sz w:val="22"/>
                <w:szCs w:val="22"/>
              </w:rPr>
            </w:pPr>
          </w:p>
        </w:tc>
      </w:tr>
      <w:tr w:rsidR="00595F9A" w14:paraId="0F5B8A3F" w14:textId="77777777" w:rsidTr="001F13B1">
        <w:tc>
          <w:tcPr>
            <w:tcW w:w="1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46EB0D9" w14:textId="064C6FAB" w:rsidR="00595F9A" w:rsidRDefault="001F13B1" w:rsidP="00595F9A">
            <w:pPr>
              <w:spacing w:before="60" w:after="144"/>
              <w:jc w:val="center"/>
              <w:rPr>
                <w:b/>
                <w:bCs/>
                <w:sz w:val="22"/>
                <w:szCs w:val="22"/>
              </w:rPr>
            </w:pPr>
            <w:r>
              <w:rPr>
                <w:b/>
                <w:bCs/>
                <w:sz w:val="22"/>
                <w:szCs w:val="22"/>
              </w:rPr>
              <w:t>RF</w:t>
            </w:r>
            <w:r w:rsidR="00FE5CFF">
              <w:rPr>
                <w:b/>
                <w:bCs/>
                <w:sz w:val="22"/>
                <w:szCs w:val="22"/>
              </w:rPr>
              <w:t>40</w:t>
            </w:r>
          </w:p>
        </w:tc>
        <w:tc>
          <w:tcPr>
            <w:tcW w:w="77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58321A3" w14:textId="31D3AED9" w:rsidR="00595F9A" w:rsidRDefault="00595F9A" w:rsidP="00595F9A">
            <w:pPr>
              <w:spacing w:line="360" w:lineRule="auto"/>
              <w:contextualSpacing/>
              <w:jc w:val="both"/>
              <w:rPr>
                <w:sz w:val="22"/>
                <w:szCs w:val="22"/>
              </w:rPr>
            </w:pPr>
            <w:r>
              <w:rPr>
                <w:sz w:val="22"/>
                <w:szCs w:val="22"/>
              </w:rPr>
              <w:t>Funzionalità integrate di a</w:t>
            </w:r>
            <w:r w:rsidR="006666F3">
              <w:rPr>
                <w:sz w:val="22"/>
                <w:szCs w:val="22"/>
              </w:rPr>
              <w:t>cc</w:t>
            </w:r>
            <w:r>
              <w:rPr>
                <w:sz w:val="22"/>
                <w:szCs w:val="22"/>
              </w:rPr>
              <w:t>ensione e spegnimento postazioni di lavoro: Wake-on-</w:t>
            </w:r>
            <w:proofErr w:type="spellStart"/>
            <w:r>
              <w:rPr>
                <w:sz w:val="22"/>
                <w:szCs w:val="22"/>
              </w:rPr>
              <w:t>Lan</w:t>
            </w:r>
            <w:proofErr w:type="spellEnd"/>
            <w:r>
              <w:rPr>
                <w:sz w:val="22"/>
                <w:szCs w:val="22"/>
              </w:rPr>
              <w:t xml:space="preserve"> ed integrazione con tecnologie Intel </w:t>
            </w:r>
            <w:proofErr w:type="spellStart"/>
            <w:r>
              <w:rPr>
                <w:sz w:val="22"/>
                <w:szCs w:val="22"/>
              </w:rPr>
              <w:t>VPro</w:t>
            </w:r>
            <w:proofErr w:type="spellEnd"/>
          </w:p>
        </w:tc>
        <w:tc>
          <w:tcPr>
            <w:tcW w:w="15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2AE5BE2" w14:textId="061042E2" w:rsidR="00595F9A" w:rsidRPr="006A18E3" w:rsidRDefault="008F07F2" w:rsidP="00595F9A">
            <w:pPr>
              <w:spacing w:before="60" w:after="144"/>
              <w:jc w:val="center"/>
              <w:rPr>
                <w:b/>
                <w:bCs/>
              </w:rPr>
            </w:pPr>
            <w:r w:rsidRPr="006A18E3">
              <w:rPr>
                <w:b/>
                <w:bCs/>
              </w:rPr>
              <w:t>I</w:t>
            </w:r>
          </w:p>
        </w:tc>
        <w:tc>
          <w:tcPr>
            <w:tcW w:w="12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607B5B5" w14:textId="77777777" w:rsidR="00595F9A" w:rsidRDefault="00595F9A" w:rsidP="00595F9A">
            <w:pPr>
              <w:spacing w:before="60" w:after="144"/>
              <w:jc w:val="both"/>
              <w:rPr>
                <w:sz w:val="22"/>
                <w:szCs w:val="22"/>
              </w:rPr>
            </w:pPr>
          </w:p>
        </w:tc>
        <w:tc>
          <w:tcPr>
            <w:tcW w:w="28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0D2BAF7" w14:textId="77777777" w:rsidR="00595F9A" w:rsidRDefault="00595F9A" w:rsidP="00595F9A">
            <w:pPr>
              <w:spacing w:before="60" w:after="144"/>
              <w:jc w:val="both"/>
              <w:rPr>
                <w:sz w:val="22"/>
                <w:szCs w:val="22"/>
              </w:rPr>
            </w:pPr>
          </w:p>
        </w:tc>
      </w:tr>
      <w:tr w:rsidR="00595F9A" w14:paraId="2CF36E49" w14:textId="77777777" w:rsidTr="008451DA">
        <w:tc>
          <w:tcPr>
            <w:tcW w:w="1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24AC38D" w14:textId="56920D32" w:rsidR="00595F9A" w:rsidRDefault="001F13B1" w:rsidP="00595F9A">
            <w:pPr>
              <w:spacing w:before="60" w:after="144"/>
              <w:jc w:val="center"/>
              <w:rPr>
                <w:b/>
                <w:bCs/>
                <w:sz w:val="22"/>
                <w:szCs w:val="22"/>
              </w:rPr>
            </w:pPr>
            <w:r>
              <w:rPr>
                <w:b/>
                <w:bCs/>
                <w:sz w:val="22"/>
                <w:szCs w:val="22"/>
              </w:rPr>
              <w:t>RF4</w:t>
            </w:r>
            <w:r w:rsidR="00FE5CFF">
              <w:rPr>
                <w:b/>
                <w:bCs/>
                <w:sz w:val="22"/>
                <w:szCs w:val="22"/>
              </w:rPr>
              <w:t>1</w:t>
            </w:r>
          </w:p>
        </w:tc>
        <w:tc>
          <w:tcPr>
            <w:tcW w:w="77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93CE7DE" w14:textId="13142566" w:rsidR="00595F9A" w:rsidRPr="006C2535" w:rsidRDefault="00595F9A" w:rsidP="00595F9A">
            <w:pPr>
              <w:spacing w:line="360" w:lineRule="auto"/>
              <w:contextualSpacing/>
              <w:jc w:val="both"/>
            </w:pPr>
            <w:r>
              <w:t xml:space="preserve">Scansione vulnerabilità e </w:t>
            </w:r>
            <w:r w:rsidRPr="00D07DD8">
              <w:t xml:space="preserve">Patch Management per </w:t>
            </w:r>
            <w:r>
              <w:t>sistemi operativi Microsoft Windows</w:t>
            </w:r>
          </w:p>
        </w:tc>
        <w:tc>
          <w:tcPr>
            <w:tcW w:w="15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097FBFF" w14:textId="55A25524" w:rsidR="00595F9A" w:rsidRDefault="00F47B61" w:rsidP="00595F9A">
            <w:pPr>
              <w:spacing w:before="60" w:after="144"/>
              <w:jc w:val="center"/>
              <w:rPr>
                <w:b/>
                <w:bCs/>
                <w:sz w:val="22"/>
                <w:szCs w:val="22"/>
              </w:rPr>
            </w:pPr>
            <w:r>
              <w:rPr>
                <w:b/>
                <w:bCs/>
                <w:sz w:val="22"/>
                <w:szCs w:val="22"/>
              </w:rPr>
              <w:t>O</w:t>
            </w:r>
          </w:p>
        </w:tc>
        <w:tc>
          <w:tcPr>
            <w:tcW w:w="12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1AB695D" w14:textId="77777777" w:rsidR="00595F9A" w:rsidRDefault="00595F9A" w:rsidP="00595F9A">
            <w:pPr>
              <w:spacing w:before="60" w:after="144"/>
              <w:jc w:val="both"/>
              <w:rPr>
                <w:sz w:val="22"/>
                <w:szCs w:val="22"/>
              </w:rPr>
            </w:pPr>
          </w:p>
        </w:tc>
        <w:tc>
          <w:tcPr>
            <w:tcW w:w="28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7F5D4D9" w14:textId="77777777" w:rsidR="00595F9A" w:rsidRDefault="00595F9A" w:rsidP="00595F9A">
            <w:pPr>
              <w:spacing w:before="60" w:after="144"/>
              <w:jc w:val="both"/>
              <w:rPr>
                <w:sz w:val="22"/>
                <w:szCs w:val="22"/>
              </w:rPr>
            </w:pPr>
          </w:p>
        </w:tc>
      </w:tr>
      <w:tr w:rsidR="00595F9A" w14:paraId="069FB9D1" w14:textId="77777777" w:rsidTr="001F13B1">
        <w:tc>
          <w:tcPr>
            <w:tcW w:w="1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38EBB23" w14:textId="57B259A9" w:rsidR="00595F9A" w:rsidRDefault="001F13B1" w:rsidP="00595F9A">
            <w:pPr>
              <w:spacing w:before="60" w:after="144"/>
              <w:jc w:val="center"/>
              <w:rPr>
                <w:b/>
                <w:bCs/>
                <w:sz w:val="22"/>
                <w:szCs w:val="22"/>
              </w:rPr>
            </w:pPr>
            <w:r>
              <w:rPr>
                <w:b/>
                <w:bCs/>
                <w:sz w:val="22"/>
                <w:szCs w:val="22"/>
              </w:rPr>
              <w:lastRenderedPageBreak/>
              <w:t>RF4</w:t>
            </w:r>
            <w:r w:rsidR="00FE5CFF">
              <w:rPr>
                <w:b/>
                <w:bCs/>
                <w:sz w:val="22"/>
                <w:szCs w:val="22"/>
              </w:rPr>
              <w:t>2</w:t>
            </w:r>
          </w:p>
        </w:tc>
        <w:tc>
          <w:tcPr>
            <w:tcW w:w="77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5ADDB20" w14:textId="4C72E573" w:rsidR="00595F9A" w:rsidRPr="00D07DD8" w:rsidRDefault="00595F9A" w:rsidP="00595F9A">
            <w:pPr>
              <w:spacing w:line="360" w:lineRule="auto"/>
              <w:contextualSpacing/>
              <w:jc w:val="both"/>
            </w:pPr>
            <w:r>
              <w:t xml:space="preserve">Scansione vulnerabilità e </w:t>
            </w:r>
            <w:r w:rsidRPr="00D07DD8">
              <w:t xml:space="preserve">Patch Management per </w:t>
            </w:r>
            <w:r>
              <w:t xml:space="preserve">sistemi operativi </w:t>
            </w:r>
            <w:proofErr w:type="spellStart"/>
            <w:r>
              <w:t>MacOSx</w:t>
            </w:r>
            <w:proofErr w:type="spellEnd"/>
          </w:p>
        </w:tc>
        <w:tc>
          <w:tcPr>
            <w:tcW w:w="15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9BC10F3" w14:textId="4FA91B6C" w:rsidR="00595F9A" w:rsidRDefault="00F47B61" w:rsidP="00595F9A">
            <w:pPr>
              <w:spacing w:before="60" w:after="144"/>
              <w:jc w:val="center"/>
              <w:rPr>
                <w:b/>
                <w:bCs/>
                <w:sz w:val="22"/>
                <w:szCs w:val="22"/>
              </w:rPr>
            </w:pPr>
            <w:r>
              <w:rPr>
                <w:b/>
                <w:bCs/>
                <w:sz w:val="22"/>
                <w:szCs w:val="22"/>
              </w:rPr>
              <w:t>O</w:t>
            </w:r>
          </w:p>
        </w:tc>
        <w:tc>
          <w:tcPr>
            <w:tcW w:w="12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EE30834" w14:textId="77777777" w:rsidR="00595F9A" w:rsidRDefault="00595F9A" w:rsidP="00595F9A">
            <w:pPr>
              <w:spacing w:before="60" w:after="144"/>
              <w:jc w:val="both"/>
              <w:rPr>
                <w:sz w:val="22"/>
                <w:szCs w:val="22"/>
              </w:rPr>
            </w:pPr>
          </w:p>
        </w:tc>
        <w:tc>
          <w:tcPr>
            <w:tcW w:w="28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6BE8921" w14:textId="77777777" w:rsidR="00595F9A" w:rsidRDefault="00595F9A" w:rsidP="00595F9A">
            <w:pPr>
              <w:spacing w:before="60" w:after="144"/>
              <w:jc w:val="both"/>
              <w:rPr>
                <w:sz w:val="22"/>
                <w:szCs w:val="22"/>
              </w:rPr>
            </w:pPr>
          </w:p>
        </w:tc>
      </w:tr>
      <w:tr w:rsidR="00595F9A" w14:paraId="395A76FC" w14:textId="77777777" w:rsidTr="001F13B1">
        <w:tc>
          <w:tcPr>
            <w:tcW w:w="1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A5BDBD6" w14:textId="13810564" w:rsidR="00595F9A" w:rsidRDefault="00306CD6" w:rsidP="00595F9A">
            <w:pPr>
              <w:spacing w:before="60" w:after="144"/>
              <w:jc w:val="center"/>
              <w:rPr>
                <w:b/>
                <w:bCs/>
                <w:sz w:val="22"/>
                <w:szCs w:val="22"/>
              </w:rPr>
            </w:pPr>
            <w:r>
              <w:rPr>
                <w:b/>
                <w:bCs/>
                <w:sz w:val="22"/>
                <w:szCs w:val="22"/>
              </w:rPr>
              <w:t>RF4</w:t>
            </w:r>
            <w:r w:rsidR="00FE5CFF">
              <w:rPr>
                <w:b/>
                <w:bCs/>
                <w:sz w:val="22"/>
                <w:szCs w:val="22"/>
              </w:rPr>
              <w:t>3</w:t>
            </w:r>
          </w:p>
        </w:tc>
        <w:tc>
          <w:tcPr>
            <w:tcW w:w="77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10D903C" w14:textId="24EED26B" w:rsidR="00595F9A" w:rsidRDefault="00595F9A" w:rsidP="00595F9A">
            <w:pPr>
              <w:spacing w:line="360" w:lineRule="auto"/>
              <w:contextualSpacing/>
              <w:jc w:val="both"/>
            </w:pPr>
            <w:r>
              <w:t xml:space="preserve">Scansione vulnerabilità e </w:t>
            </w:r>
            <w:r w:rsidRPr="00D07DD8">
              <w:t>Patch Management per</w:t>
            </w:r>
            <w:r>
              <w:t xml:space="preserve"> applicazioni Microsoft</w:t>
            </w:r>
          </w:p>
        </w:tc>
        <w:tc>
          <w:tcPr>
            <w:tcW w:w="15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063326D" w14:textId="258DD3CE" w:rsidR="00595F9A" w:rsidRDefault="00F47B61" w:rsidP="00595F9A">
            <w:pPr>
              <w:spacing w:before="60" w:after="144"/>
              <w:jc w:val="center"/>
              <w:rPr>
                <w:b/>
                <w:bCs/>
                <w:sz w:val="22"/>
                <w:szCs w:val="22"/>
              </w:rPr>
            </w:pPr>
            <w:r>
              <w:rPr>
                <w:b/>
                <w:bCs/>
                <w:sz w:val="22"/>
                <w:szCs w:val="22"/>
              </w:rPr>
              <w:t>O</w:t>
            </w:r>
          </w:p>
        </w:tc>
        <w:tc>
          <w:tcPr>
            <w:tcW w:w="12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8925744" w14:textId="77777777" w:rsidR="00595F9A" w:rsidRDefault="00595F9A" w:rsidP="00595F9A">
            <w:pPr>
              <w:spacing w:before="60" w:after="144"/>
              <w:jc w:val="both"/>
              <w:rPr>
                <w:sz w:val="22"/>
                <w:szCs w:val="22"/>
              </w:rPr>
            </w:pPr>
          </w:p>
        </w:tc>
        <w:tc>
          <w:tcPr>
            <w:tcW w:w="28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12A931C" w14:textId="77777777" w:rsidR="00595F9A" w:rsidRDefault="00595F9A" w:rsidP="00595F9A">
            <w:pPr>
              <w:spacing w:before="60" w:after="144"/>
              <w:jc w:val="both"/>
              <w:rPr>
                <w:sz w:val="22"/>
                <w:szCs w:val="22"/>
              </w:rPr>
            </w:pPr>
          </w:p>
        </w:tc>
      </w:tr>
      <w:tr w:rsidR="00595F9A" w14:paraId="41E09BF0" w14:textId="77777777" w:rsidTr="001F13B1">
        <w:tc>
          <w:tcPr>
            <w:tcW w:w="1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6669BB4" w14:textId="5C4EEF37" w:rsidR="00595F9A" w:rsidRDefault="00306CD6" w:rsidP="00595F9A">
            <w:pPr>
              <w:spacing w:before="60" w:after="144"/>
              <w:jc w:val="center"/>
              <w:rPr>
                <w:b/>
                <w:bCs/>
                <w:sz w:val="22"/>
                <w:szCs w:val="22"/>
              </w:rPr>
            </w:pPr>
            <w:r>
              <w:rPr>
                <w:b/>
                <w:bCs/>
                <w:sz w:val="22"/>
                <w:szCs w:val="22"/>
              </w:rPr>
              <w:t>RF4</w:t>
            </w:r>
            <w:r w:rsidR="00FE5CFF">
              <w:rPr>
                <w:b/>
                <w:bCs/>
                <w:sz w:val="22"/>
                <w:szCs w:val="22"/>
              </w:rPr>
              <w:t>4</w:t>
            </w:r>
          </w:p>
        </w:tc>
        <w:tc>
          <w:tcPr>
            <w:tcW w:w="77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970133F" w14:textId="37D68F03" w:rsidR="00595F9A" w:rsidRDefault="00595F9A" w:rsidP="00595F9A">
            <w:pPr>
              <w:spacing w:line="360" w:lineRule="auto"/>
              <w:contextualSpacing/>
              <w:jc w:val="both"/>
            </w:pPr>
            <w:r>
              <w:t xml:space="preserve">Scansione vulnerabilità e </w:t>
            </w:r>
            <w:r w:rsidRPr="00D07DD8">
              <w:t>Patch Management per</w:t>
            </w:r>
            <w:r>
              <w:t xml:space="preserve"> applicazioni Terze Parti Microsoft (es. Adobe, Oracle, </w:t>
            </w:r>
            <w:proofErr w:type="spellStart"/>
            <w:r>
              <w:t>etc</w:t>
            </w:r>
            <w:proofErr w:type="spellEnd"/>
            <w:r>
              <w:t>)</w:t>
            </w:r>
          </w:p>
        </w:tc>
        <w:tc>
          <w:tcPr>
            <w:tcW w:w="15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B9F1CF8" w14:textId="226C706A" w:rsidR="00595F9A" w:rsidRDefault="00F47B61" w:rsidP="00595F9A">
            <w:pPr>
              <w:spacing w:before="60" w:after="144"/>
              <w:jc w:val="center"/>
              <w:rPr>
                <w:b/>
                <w:bCs/>
                <w:sz w:val="22"/>
                <w:szCs w:val="22"/>
              </w:rPr>
            </w:pPr>
            <w:r>
              <w:rPr>
                <w:b/>
                <w:bCs/>
                <w:sz w:val="22"/>
                <w:szCs w:val="22"/>
              </w:rPr>
              <w:t>O</w:t>
            </w:r>
          </w:p>
        </w:tc>
        <w:tc>
          <w:tcPr>
            <w:tcW w:w="12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2274211" w14:textId="77777777" w:rsidR="00595F9A" w:rsidRDefault="00595F9A" w:rsidP="00595F9A">
            <w:pPr>
              <w:spacing w:before="60" w:after="144"/>
              <w:jc w:val="both"/>
              <w:rPr>
                <w:sz w:val="22"/>
                <w:szCs w:val="22"/>
              </w:rPr>
            </w:pPr>
          </w:p>
        </w:tc>
        <w:tc>
          <w:tcPr>
            <w:tcW w:w="28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71E5646" w14:textId="77777777" w:rsidR="00595F9A" w:rsidRDefault="00595F9A" w:rsidP="00595F9A">
            <w:pPr>
              <w:spacing w:before="60" w:after="144"/>
              <w:jc w:val="both"/>
              <w:rPr>
                <w:sz w:val="22"/>
                <w:szCs w:val="22"/>
              </w:rPr>
            </w:pPr>
          </w:p>
        </w:tc>
      </w:tr>
      <w:tr w:rsidR="00595F9A" w14:paraId="77D16557" w14:textId="77777777" w:rsidTr="008451DA">
        <w:tc>
          <w:tcPr>
            <w:tcW w:w="1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B77CE91" w14:textId="242DD1A7" w:rsidR="00595F9A" w:rsidRDefault="00C57039" w:rsidP="00595F9A">
            <w:pPr>
              <w:spacing w:before="60" w:after="144"/>
              <w:jc w:val="center"/>
              <w:rPr>
                <w:b/>
                <w:bCs/>
                <w:sz w:val="22"/>
                <w:szCs w:val="22"/>
              </w:rPr>
            </w:pPr>
            <w:r>
              <w:rPr>
                <w:b/>
                <w:bCs/>
                <w:sz w:val="22"/>
                <w:szCs w:val="22"/>
              </w:rPr>
              <w:t>RF4</w:t>
            </w:r>
            <w:r w:rsidR="00FE5CFF">
              <w:rPr>
                <w:b/>
                <w:bCs/>
                <w:sz w:val="22"/>
                <w:szCs w:val="22"/>
              </w:rPr>
              <w:t>5</w:t>
            </w:r>
          </w:p>
        </w:tc>
        <w:tc>
          <w:tcPr>
            <w:tcW w:w="77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E3C7741" w14:textId="40F8A0E5" w:rsidR="00595F9A" w:rsidRPr="0098556F" w:rsidRDefault="00C57039" w:rsidP="00595F9A">
            <w:pPr>
              <w:spacing w:before="60" w:after="60"/>
              <w:jc w:val="both"/>
              <w:rPr>
                <w:sz w:val="22"/>
                <w:szCs w:val="22"/>
                <w:highlight w:val="yellow"/>
              </w:rPr>
            </w:pPr>
            <w:r w:rsidRPr="00C57039">
              <w:rPr>
                <w:sz w:val="22"/>
                <w:szCs w:val="22"/>
              </w:rPr>
              <w:t>Verifica</w:t>
            </w:r>
            <w:r w:rsidR="00595F9A" w:rsidRPr="00C57039">
              <w:rPr>
                <w:sz w:val="22"/>
                <w:szCs w:val="22"/>
              </w:rPr>
              <w:t xml:space="preserve"> aggiornamento </w:t>
            </w:r>
            <w:proofErr w:type="spellStart"/>
            <w:r w:rsidR="00595F9A" w:rsidRPr="00C57039">
              <w:rPr>
                <w:sz w:val="22"/>
                <w:szCs w:val="22"/>
              </w:rPr>
              <w:t>patching</w:t>
            </w:r>
            <w:proofErr w:type="spellEnd"/>
            <w:r w:rsidR="00595F9A" w:rsidRPr="00C57039">
              <w:rPr>
                <w:sz w:val="22"/>
                <w:szCs w:val="22"/>
              </w:rPr>
              <w:t xml:space="preserve"> dei dispositivi</w:t>
            </w:r>
          </w:p>
        </w:tc>
        <w:tc>
          <w:tcPr>
            <w:tcW w:w="15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0B7C5A5" w14:textId="3521672E" w:rsidR="00595F9A" w:rsidRDefault="00F47B61" w:rsidP="00595F9A">
            <w:pPr>
              <w:spacing w:before="60" w:after="144"/>
              <w:jc w:val="center"/>
              <w:rPr>
                <w:b/>
                <w:bCs/>
                <w:sz w:val="22"/>
                <w:szCs w:val="22"/>
              </w:rPr>
            </w:pPr>
            <w:r>
              <w:rPr>
                <w:b/>
                <w:bCs/>
                <w:sz w:val="22"/>
                <w:szCs w:val="22"/>
              </w:rPr>
              <w:t>O</w:t>
            </w:r>
          </w:p>
        </w:tc>
        <w:tc>
          <w:tcPr>
            <w:tcW w:w="12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525F3ED" w14:textId="77777777" w:rsidR="00595F9A" w:rsidRDefault="00595F9A" w:rsidP="00595F9A">
            <w:pPr>
              <w:spacing w:before="60" w:after="144"/>
              <w:jc w:val="both"/>
              <w:rPr>
                <w:sz w:val="22"/>
                <w:szCs w:val="22"/>
              </w:rPr>
            </w:pPr>
          </w:p>
        </w:tc>
        <w:tc>
          <w:tcPr>
            <w:tcW w:w="28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C0BB2A6" w14:textId="77777777" w:rsidR="00595F9A" w:rsidRDefault="00595F9A" w:rsidP="00595F9A">
            <w:pPr>
              <w:spacing w:before="60" w:after="144"/>
              <w:jc w:val="both"/>
              <w:rPr>
                <w:sz w:val="22"/>
                <w:szCs w:val="22"/>
              </w:rPr>
            </w:pPr>
          </w:p>
        </w:tc>
      </w:tr>
      <w:tr w:rsidR="00595F9A" w14:paraId="3452B56B" w14:textId="77777777" w:rsidTr="008451DA">
        <w:tc>
          <w:tcPr>
            <w:tcW w:w="1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07BD8B5" w14:textId="3FC518C8" w:rsidR="00595F9A" w:rsidRDefault="00C57039" w:rsidP="00595F9A">
            <w:pPr>
              <w:spacing w:before="60" w:after="144"/>
              <w:jc w:val="center"/>
              <w:rPr>
                <w:b/>
                <w:bCs/>
                <w:sz w:val="22"/>
                <w:szCs w:val="22"/>
              </w:rPr>
            </w:pPr>
            <w:r>
              <w:rPr>
                <w:b/>
                <w:bCs/>
                <w:sz w:val="22"/>
                <w:szCs w:val="22"/>
              </w:rPr>
              <w:t>RF4</w:t>
            </w:r>
            <w:r w:rsidR="00FE5CFF">
              <w:rPr>
                <w:b/>
                <w:bCs/>
                <w:sz w:val="22"/>
                <w:szCs w:val="22"/>
              </w:rPr>
              <w:t>6</w:t>
            </w:r>
          </w:p>
        </w:tc>
        <w:tc>
          <w:tcPr>
            <w:tcW w:w="77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A3569CD" w14:textId="3AB39C93" w:rsidR="00595F9A" w:rsidRPr="00FE5CFF" w:rsidRDefault="00595F9A" w:rsidP="00595F9A">
            <w:pPr>
              <w:spacing w:before="60" w:after="60"/>
              <w:jc w:val="both"/>
              <w:rPr>
                <w:sz w:val="22"/>
                <w:szCs w:val="22"/>
              </w:rPr>
            </w:pPr>
            <w:r w:rsidRPr="00FE5CFF">
              <w:rPr>
                <w:sz w:val="22"/>
                <w:szCs w:val="22"/>
              </w:rPr>
              <w:t>In riferimento al RF</w:t>
            </w:r>
            <w:r w:rsidR="00C57039" w:rsidRPr="00FE5CFF">
              <w:rPr>
                <w:sz w:val="22"/>
                <w:szCs w:val="22"/>
              </w:rPr>
              <w:t>4</w:t>
            </w:r>
            <w:r w:rsidR="00FE5CFF" w:rsidRPr="00FE5CFF">
              <w:rPr>
                <w:sz w:val="22"/>
                <w:szCs w:val="22"/>
              </w:rPr>
              <w:t>5</w:t>
            </w:r>
            <w:r w:rsidRPr="00FE5CFF">
              <w:rPr>
                <w:sz w:val="22"/>
                <w:szCs w:val="22"/>
              </w:rPr>
              <w:t xml:space="preserve"> verifica dipendenze </w:t>
            </w:r>
            <w:proofErr w:type="spellStart"/>
            <w:r w:rsidRPr="00FE5CFF">
              <w:rPr>
                <w:sz w:val="22"/>
                <w:szCs w:val="22"/>
              </w:rPr>
              <w:t>patching</w:t>
            </w:r>
            <w:proofErr w:type="spellEnd"/>
            <w:r w:rsidRPr="00FE5CFF">
              <w:rPr>
                <w:sz w:val="22"/>
                <w:szCs w:val="22"/>
              </w:rPr>
              <w:t xml:space="preserve"> precedenti</w:t>
            </w:r>
          </w:p>
        </w:tc>
        <w:tc>
          <w:tcPr>
            <w:tcW w:w="15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E28B358" w14:textId="5D800CED" w:rsidR="00595F9A" w:rsidRDefault="00F47B61" w:rsidP="00595F9A">
            <w:pPr>
              <w:spacing w:before="60" w:after="144"/>
              <w:jc w:val="center"/>
              <w:rPr>
                <w:b/>
                <w:bCs/>
                <w:sz w:val="22"/>
                <w:szCs w:val="22"/>
              </w:rPr>
            </w:pPr>
            <w:r>
              <w:rPr>
                <w:b/>
                <w:bCs/>
                <w:sz w:val="22"/>
                <w:szCs w:val="22"/>
              </w:rPr>
              <w:t>O</w:t>
            </w:r>
          </w:p>
        </w:tc>
        <w:tc>
          <w:tcPr>
            <w:tcW w:w="12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A74F096" w14:textId="77777777" w:rsidR="00595F9A" w:rsidRDefault="00595F9A" w:rsidP="00595F9A">
            <w:pPr>
              <w:spacing w:before="60" w:after="144"/>
              <w:jc w:val="both"/>
              <w:rPr>
                <w:sz w:val="22"/>
                <w:szCs w:val="22"/>
              </w:rPr>
            </w:pPr>
          </w:p>
        </w:tc>
        <w:tc>
          <w:tcPr>
            <w:tcW w:w="28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33E9E7C" w14:textId="77777777" w:rsidR="00595F9A" w:rsidRDefault="00595F9A" w:rsidP="00595F9A">
            <w:pPr>
              <w:spacing w:before="60" w:after="144"/>
              <w:jc w:val="both"/>
              <w:rPr>
                <w:sz w:val="22"/>
                <w:szCs w:val="22"/>
              </w:rPr>
            </w:pPr>
          </w:p>
        </w:tc>
      </w:tr>
      <w:tr w:rsidR="00595F9A" w14:paraId="7A4370D5" w14:textId="77777777" w:rsidTr="008451DA">
        <w:tc>
          <w:tcPr>
            <w:tcW w:w="1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E3A0E5D" w14:textId="4F6F1189" w:rsidR="00595F9A" w:rsidRDefault="00833335" w:rsidP="00595F9A">
            <w:pPr>
              <w:spacing w:before="60" w:after="144"/>
              <w:jc w:val="center"/>
              <w:rPr>
                <w:b/>
                <w:bCs/>
                <w:sz w:val="22"/>
                <w:szCs w:val="22"/>
              </w:rPr>
            </w:pPr>
            <w:r>
              <w:rPr>
                <w:b/>
                <w:bCs/>
                <w:sz w:val="22"/>
                <w:szCs w:val="22"/>
              </w:rPr>
              <w:t>RF4</w:t>
            </w:r>
            <w:r w:rsidR="00FE5CFF">
              <w:rPr>
                <w:b/>
                <w:bCs/>
                <w:sz w:val="22"/>
                <w:szCs w:val="22"/>
              </w:rPr>
              <w:t>7</w:t>
            </w:r>
          </w:p>
        </w:tc>
        <w:tc>
          <w:tcPr>
            <w:tcW w:w="77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445D7FC" w14:textId="3908D8D1" w:rsidR="00595F9A" w:rsidRPr="00FE5CFF" w:rsidRDefault="00595F9A" w:rsidP="00595F9A">
            <w:pPr>
              <w:spacing w:before="60" w:after="60"/>
              <w:jc w:val="both"/>
              <w:rPr>
                <w:sz w:val="22"/>
                <w:szCs w:val="22"/>
              </w:rPr>
            </w:pPr>
            <w:r w:rsidRPr="00FE5CFF">
              <w:rPr>
                <w:sz w:val="22"/>
                <w:szCs w:val="22"/>
              </w:rPr>
              <w:t>In riferimento al RF</w:t>
            </w:r>
            <w:r w:rsidR="00833335" w:rsidRPr="00FE5CFF">
              <w:rPr>
                <w:sz w:val="22"/>
                <w:szCs w:val="22"/>
              </w:rPr>
              <w:t>4</w:t>
            </w:r>
            <w:r w:rsidR="00FE5CFF" w:rsidRPr="00FE5CFF">
              <w:rPr>
                <w:sz w:val="22"/>
                <w:szCs w:val="22"/>
              </w:rPr>
              <w:t>5</w:t>
            </w:r>
            <w:r w:rsidRPr="00FE5CFF">
              <w:rPr>
                <w:sz w:val="22"/>
                <w:szCs w:val="22"/>
              </w:rPr>
              <w:t xml:space="preserve"> gestione di sottoinsiemi di rilascio (</w:t>
            </w:r>
            <w:proofErr w:type="spellStart"/>
            <w:r w:rsidRPr="00FE5CFF">
              <w:rPr>
                <w:sz w:val="22"/>
                <w:szCs w:val="22"/>
              </w:rPr>
              <w:t>Multitenancy</w:t>
            </w:r>
            <w:proofErr w:type="spellEnd"/>
            <w:r w:rsidRPr="00FE5CFF">
              <w:rPr>
                <w:sz w:val="22"/>
                <w:szCs w:val="22"/>
              </w:rPr>
              <w:t>)</w:t>
            </w:r>
          </w:p>
        </w:tc>
        <w:tc>
          <w:tcPr>
            <w:tcW w:w="15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67B9BFD" w14:textId="147CC94D" w:rsidR="00595F9A" w:rsidRDefault="00F47B61" w:rsidP="00595F9A">
            <w:pPr>
              <w:spacing w:before="60" w:after="144"/>
              <w:jc w:val="center"/>
              <w:rPr>
                <w:b/>
                <w:bCs/>
                <w:sz w:val="22"/>
                <w:szCs w:val="22"/>
              </w:rPr>
            </w:pPr>
            <w:r>
              <w:rPr>
                <w:b/>
                <w:bCs/>
                <w:sz w:val="22"/>
                <w:szCs w:val="22"/>
              </w:rPr>
              <w:t>O</w:t>
            </w:r>
          </w:p>
        </w:tc>
        <w:tc>
          <w:tcPr>
            <w:tcW w:w="12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F1C10A6" w14:textId="43686FFB" w:rsidR="00595F9A" w:rsidRDefault="00595F9A" w:rsidP="00595F9A">
            <w:pPr>
              <w:spacing w:before="60" w:after="144"/>
              <w:jc w:val="both"/>
              <w:rPr>
                <w:sz w:val="22"/>
                <w:szCs w:val="22"/>
              </w:rPr>
            </w:pPr>
          </w:p>
        </w:tc>
        <w:tc>
          <w:tcPr>
            <w:tcW w:w="28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2B7A50C" w14:textId="77777777" w:rsidR="00595F9A" w:rsidRDefault="00595F9A" w:rsidP="00595F9A">
            <w:pPr>
              <w:spacing w:before="60" w:after="144"/>
              <w:jc w:val="both"/>
              <w:rPr>
                <w:sz w:val="22"/>
                <w:szCs w:val="22"/>
              </w:rPr>
            </w:pPr>
          </w:p>
        </w:tc>
      </w:tr>
      <w:tr w:rsidR="00595F9A" w14:paraId="4882E7A6" w14:textId="77777777" w:rsidTr="00F47B61">
        <w:tc>
          <w:tcPr>
            <w:tcW w:w="1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1432B3C" w14:textId="779F8603" w:rsidR="00595F9A" w:rsidRDefault="0093660B" w:rsidP="00595F9A">
            <w:pPr>
              <w:spacing w:before="60" w:after="144"/>
              <w:jc w:val="center"/>
              <w:rPr>
                <w:b/>
                <w:bCs/>
                <w:sz w:val="22"/>
                <w:szCs w:val="22"/>
              </w:rPr>
            </w:pPr>
            <w:r>
              <w:rPr>
                <w:b/>
                <w:bCs/>
                <w:sz w:val="22"/>
                <w:szCs w:val="22"/>
              </w:rPr>
              <w:t>RF4</w:t>
            </w:r>
            <w:r w:rsidR="00FE5CFF">
              <w:rPr>
                <w:b/>
                <w:bCs/>
                <w:sz w:val="22"/>
                <w:szCs w:val="22"/>
              </w:rPr>
              <w:t>8</w:t>
            </w:r>
          </w:p>
        </w:tc>
        <w:tc>
          <w:tcPr>
            <w:tcW w:w="77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8DE7B47" w14:textId="3C8152AE" w:rsidR="00595F9A" w:rsidRPr="00FE5CFF" w:rsidRDefault="00595F9A" w:rsidP="00595F9A">
            <w:pPr>
              <w:spacing w:before="60" w:after="60"/>
              <w:jc w:val="both"/>
            </w:pPr>
            <w:r w:rsidRPr="00FE5CFF">
              <w:t>Controllo Remoto delle postazioni svolto senza l’uso di componenti aggiuntive ma come parte comprensiva della soluzione sia lato server che cliente (agente installato)</w:t>
            </w:r>
          </w:p>
        </w:tc>
        <w:tc>
          <w:tcPr>
            <w:tcW w:w="15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A2C54DF" w14:textId="36B68BF2" w:rsidR="00595F9A" w:rsidRDefault="00117426" w:rsidP="00595F9A">
            <w:pPr>
              <w:spacing w:before="60" w:after="144"/>
              <w:jc w:val="center"/>
              <w:rPr>
                <w:b/>
                <w:bCs/>
                <w:sz w:val="22"/>
                <w:szCs w:val="22"/>
              </w:rPr>
            </w:pPr>
            <w:r>
              <w:rPr>
                <w:b/>
                <w:bCs/>
                <w:sz w:val="22"/>
                <w:szCs w:val="22"/>
              </w:rPr>
              <w:t>O</w:t>
            </w:r>
          </w:p>
        </w:tc>
        <w:tc>
          <w:tcPr>
            <w:tcW w:w="12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1C0AF13" w14:textId="77777777" w:rsidR="00595F9A" w:rsidRDefault="00595F9A" w:rsidP="00595F9A">
            <w:pPr>
              <w:spacing w:before="60" w:after="144"/>
              <w:jc w:val="both"/>
              <w:rPr>
                <w:sz w:val="22"/>
                <w:szCs w:val="22"/>
              </w:rPr>
            </w:pPr>
          </w:p>
        </w:tc>
        <w:tc>
          <w:tcPr>
            <w:tcW w:w="28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809515A" w14:textId="77777777" w:rsidR="00595F9A" w:rsidRDefault="00595F9A" w:rsidP="00595F9A">
            <w:pPr>
              <w:spacing w:before="60" w:after="144"/>
              <w:jc w:val="both"/>
              <w:rPr>
                <w:sz w:val="22"/>
                <w:szCs w:val="22"/>
              </w:rPr>
            </w:pPr>
          </w:p>
        </w:tc>
      </w:tr>
      <w:tr w:rsidR="00595F9A" w14:paraId="096E5033" w14:textId="77777777" w:rsidTr="008451DA">
        <w:tc>
          <w:tcPr>
            <w:tcW w:w="1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5BFD417" w14:textId="1A8B8860" w:rsidR="00595F9A" w:rsidRDefault="00F1244F" w:rsidP="00595F9A">
            <w:pPr>
              <w:spacing w:before="60" w:after="144"/>
              <w:jc w:val="center"/>
              <w:rPr>
                <w:b/>
                <w:bCs/>
                <w:sz w:val="22"/>
                <w:szCs w:val="22"/>
              </w:rPr>
            </w:pPr>
            <w:r>
              <w:rPr>
                <w:b/>
                <w:bCs/>
                <w:sz w:val="22"/>
                <w:szCs w:val="22"/>
              </w:rPr>
              <w:t>RF4</w:t>
            </w:r>
            <w:r w:rsidR="00FE5CFF">
              <w:rPr>
                <w:b/>
                <w:bCs/>
                <w:sz w:val="22"/>
                <w:szCs w:val="22"/>
              </w:rPr>
              <w:t>9</w:t>
            </w:r>
          </w:p>
        </w:tc>
        <w:tc>
          <w:tcPr>
            <w:tcW w:w="77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B3863D4" w14:textId="7FFBA821" w:rsidR="00595F9A" w:rsidRPr="00FE5CFF" w:rsidRDefault="00595F9A" w:rsidP="00595F9A">
            <w:pPr>
              <w:spacing w:before="60" w:after="60"/>
              <w:jc w:val="both"/>
              <w:rPr>
                <w:sz w:val="22"/>
                <w:szCs w:val="22"/>
              </w:rPr>
            </w:pPr>
            <w:r w:rsidRPr="00FE5CFF">
              <w:rPr>
                <w:szCs w:val="22"/>
              </w:rPr>
              <w:t>In riferimento al RF</w:t>
            </w:r>
            <w:r w:rsidR="00F1244F" w:rsidRPr="00FE5CFF">
              <w:rPr>
                <w:szCs w:val="22"/>
              </w:rPr>
              <w:t>4</w:t>
            </w:r>
            <w:r w:rsidR="00FE5CFF" w:rsidRPr="00FE5CFF">
              <w:rPr>
                <w:szCs w:val="22"/>
              </w:rPr>
              <w:t>8</w:t>
            </w:r>
            <w:r w:rsidRPr="00FE5CFF">
              <w:rPr>
                <w:szCs w:val="22"/>
              </w:rPr>
              <w:t xml:space="preserve"> utilizzo tramite web Browser</w:t>
            </w:r>
          </w:p>
        </w:tc>
        <w:tc>
          <w:tcPr>
            <w:tcW w:w="15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D5A7DF5" w14:textId="68984156" w:rsidR="00595F9A" w:rsidRDefault="008F07F2" w:rsidP="00595F9A">
            <w:pPr>
              <w:spacing w:before="60" w:after="144"/>
              <w:jc w:val="center"/>
              <w:rPr>
                <w:b/>
                <w:bCs/>
                <w:sz w:val="22"/>
                <w:szCs w:val="22"/>
              </w:rPr>
            </w:pPr>
            <w:r>
              <w:rPr>
                <w:b/>
                <w:bCs/>
                <w:sz w:val="22"/>
                <w:szCs w:val="22"/>
              </w:rPr>
              <w:t>I</w:t>
            </w:r>
          </w:p>
        </w:tc>
        <w:tc>
          <w:tcPr>
            <w:tcW w:w="12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39ECD7C" w14:textId="77777777" w:rsidR="00595F9A" w:rsidRDefault="00595F9A" w:rsidP="00595F9A">
            <w:pPr>
              <w:spacing w:before="60" w:after="144"/>
              <w:jc w:val="both"/>
              <w:rPr>
                <w:sz w:val="22"/>
                <w:szCs w:val="22"/>
              </w:rPr>
            </w:pPr>
          </w:p>
        </w:tc>
        <w:tc>
          <w:tcPr>
            <w:tcW w:w="28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E3DF1B3" w14:textId="77777777" w:rsidR="00595F9A" w:rsidRDefault="00595F9A" w:rsidP="00595F9A">
            <w:pPr>
              <w:spacing w:before="60" w:after="144"/>
              <w:jc w:val="both"/>
              <w:rPr>
                <w:sz w:val="22"/>
                <w:szCs w:val="22"/>
              </w:rPr>
            </w:pPr>
          </w:p>
        </w:tc>
      </w:tr>
      <w:tr w:rsidR="00595F9A" w14:paraId="077D4CD5" w14:textId="77777777" w:rsidTr="008451DA">
        <w:tc>
          <w:tcPr>
            <w:tcW w:w="1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1A590BC" w14:textId="6C8D8889" w:rsidR="00595F9A" w:rsidRDefault="00F1244F" w:rsidP="00595F9A">
            <w:pPr>
              <w:spacing w:before="60" w:after="144"/>
              <w:jc w:val="center"/>
              <w:rPr>
                <w:b/>
                <w:bCs/>
                <w:sz w:val="22"/>
                <w:szCs w:val="22"/>
              </w:rPr>
            </w:pPr>
            <w:r>
              <w:rPr>
                <w:b/>
                <w:bCs/>
                <w:sz w:val="22"/>
                <w:szCs w:val="22"/>
              </w:rPr>
              <w:t>RF</w:t>
            </w:r>
            <w:r w:rsidR="00FE5CFF">
              <w:rPr>
                <w:b/>
                <w:bCs/>
                <w:sz w:val="22"/>
                <w:szCs w:val="22"/>
              </w:rPr>
              <w:t>50</w:t>
            </w:r>
          </w:p>
        </w:tc>
        <w:tc>
          <w:tcPr>
            <w:tcW w:w="77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7AE5A1C" w14:textId="3B4EEE19" w:rsidR="00595F9A" w:rsidRPr="00FE5CFF" w:rsidRDefault="00595F9A" w:rsidP="00595F9A">
            <w:pPr>
              <w:spacing w:before="60" w:after="60"/>
              <w:jc w:val="both"/>
              <w:rPr>
                <w:sz w:val="22"/>
                <w:szCs w:val="22"/>
              </w:rPr>
            </w:pPr>
            <w:r w:rsidRPr="00FE5CFF">
              <w:rPr>
                <w:szCs w:val="22"/>
              </w:rPr>
              <w:t>In riferimento al RF</w:t>
            </w:r>
            <w:r w:rsidR="00F1244F" w:rsidRPr="00FE5CFF">
              <w:rPr>
                <w:szCs w:val="22"/>
              </w:rPr>
              <w:t>4</w:t>
            </w:r>
            <w:r w:rsidR="00FE5CFF" w:rsidRPr="00FE5CFF">
              <w:rPr>
                <w:szCs w:val="22"/>
              </w:rPr>
              <w:t>8</w:t>
            </w:r>
            <w:r w:rsidRPr="00FE5CFF">
              <w:rPr>
                <w:szCs w:val="22"/>
              </w:rPr>
              <w:t xml:space="preserve"> utilizzo tramite app (Android e/o iOS)</w:t>
            </w:r>
          </w:p>
        </w:tc>
        <w:tc>
          <w:tcPr>
            <w:tcW w:w="15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6C3A788" w14:textId="50B4131D" w:rsidR="00595F9A" w:rsidRDefault="008F07F2" w:rsidP="00595F9A">
            <w:pPr>
              <w:spacing w:before="60" w:after="144"/>
              <w:jc w:val="center"/>
              <w:rPr>
                <w:b/>
                <w:bCs/>
                <w:sz w:val="22"/>
                <w:szCs w:val="22"/>
              </w:rPr>
            </w:pPr>
            <w:r>
              <w:rPr>
                <w:b/>
                <w:bCs/>
                <w:sz w:val="22"/>
                <w:szCs w:val="22"/>
              </w:rPr>
              <w:t>I</w:t>
            </w:r>
          </w:p>
        </w:tc>
        <w:tc>
          <w:tcPr>
            <w:tcW w:w="12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AFEF18F" w14:textId="77777777" w:rsidR="00595F9A" w:rsidRDefault="00595F9A" w:rsidP="00595F9A">
            <w:pPr>
              <w:spacing w:before="60" w:after="144"/>
              <w:jc w:val="both"/>
              <w:rPr>
                <w:sz w:val="22"/>
                <w:szCs w:val="22"/>
              </w:rPr>
            </w:pPr>
          </w:p>
        </w:tc>
        <w:tc>
          <w:tcPr>
            <w:tcW w:w="28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185DD09" w14:textId="77777777" w:rsidR="00595F9A" w:rsidRDefault="00595F9A" w:rsidP="00595F9A">
            <w:pPr>
              <w:spacing w:before="60" w:after="144"/>
              <w:jc w:val="both"/>
              <w:rPr>
                <w:sz w:val="22"/>
                <w:szCs w:val="22"/>
              </w:rPr>
            </w:pPr>
          </w:p>
        </w:tc>
      </w:tr>
      <w:tr w:rsidR="00595F9A" w14:paraId="52CD2254" w14:textId="77777777" w:rsidTr="008451DA">
        <w:tc>
          <w:tcPr>
            <w:tcW w:w="1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1689F26" w14:textId="1F28E9B2" w:rsidR="00595F9A" w:rsidRDefault="00F1244F" w:rsidP="00595F9A">
            <w:pPr>
              <w:spacing w:before="60" w:after="144"/>
              <w:jc w:val="center"/>
              <w:rPr>
                <w:b/>
                <w:bCs/>
                <w:sz w:val="22"/>
                <w:szCs w:val="22"/>
              </w:rPr>
            </w:pPr>
            <w:r>
              <w:rPr>
                <w:b/>
                <w:bCs/>
                <w:sz w:val="22"/>
                <w:szCs w:val="22"/>
              </w:rPr>
              <w:t>RF5</w:t>
            </w:r>
            <w:r w:rsidR="00FE5CFF">
              <w:rPr>
                <w:b/>
                <w:bCs/>
                <w:sz w:val="22"/>
                <w:szCs w:val="22"/>
              </w:rPr>
              <w:t>1</w:t>
            </w:r>
          </w:p>
        </w:tc>
        <w:tc>
          <w:tcPr>
            <w:tcW w:w="77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5AE3638" w14:textId="4F764568" w:rsidR="00595F9A" w:rsidRPr="00FE5CFF" w:rsidRDefault="00595F9A" w:rsidP="00595F9A">
            <w:pPr>
              <w:spacing w:before="60" w:after="60"/>
              <w:jc w:val="both"/>
              <w:rPr>
                <w:sz w:val="22"/>
                <w:szCs w:val="22"/>
              </w:rPr>
            </w:pPr>
            <w:r w:rsidRPr="00FE5CFF">
              <w:rPr>
                <w:szCs w:val="22"/>
              </w:rPr>
              <w:t>In riferimento al RF</w:t>
            </w:r>
            <w:r w:rsidR="00F1244F" w:rsidRPr="00FE5CFF">
              <w:rPr>
                <w:szCs w:val="22"/>
              </w:rPr>
              <w:t>4</w:t>
            </w:r>
            <w:r w:rsidR="00FE5CFF" w:rsidRPr="00FE5CFF">
              <w:rPr>
                <w:szCs w:val="22"/>
              </w:rPr>
              <w:t>8</w:t>
            </w:r>
            <w:r w:rsidRPr="00FE5CFF">
              <w:rPr>
                <w:szCs w:val="22"/>
              </w:rPr>
              <w:t xml:space="preserve"> Gestione degli accessi (Dlgs 196/03)</w:t>
            </w:r>
          </w:p>
        </w:tc>
        <w:tc>
          <w:tcPr>
            <w:tcW w:w="15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762CBC7" w14:textId="21E88D28" w:rsidR="00595F9A" w:rsidRDefault="00117426" w:rsidP="00595F9A">
            <w:pPr>
              <w:spacing w:before="60" w:after="144"/>
              <w:jc w:val="center"/>
              <w:rPr>
                <w:b/>
                <w:bCs/>
                <w:sz w:val="22"/>
                <w:szCs w:val="22"/>
              </w:rPr>
            </w:pPr>
            <w:r>
              <w:rPr>
                <w:b/>
                <w:bCs/>
                <w:sz w:val="22"/>
                <w:szCs w:val="22"/>
              </w:rPr>
              <w:t>O</w:t>
            </w:r>
          </w:p>
        </w:tc>
        <w:tc>
          <w:tcPr>
            <w:tcW w:w="12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4305093" w14:textId="77777777" w:rsidR="00595F9A" w:rsidRDefault="00595F9A" w:rsidP="00595F9A">
            <w:pPr>
              <w:spacing w:before="60" w:after="144"/>
              <w:jc w:val="both"/>
              <w:rPr>
                <w:sz w:val="22"/>
                <w:szCs w:val="22"/>
              </w:rPr>
            </w:pPr>
          </w:p>
        </w:tc>
        <w:tc>
          <w:tcPr>
            <w:tcW w:w="28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C8FC6DF" w14:textId="77777777" w:rsidR="00595F9A" w:rsidRDefault="00595F9A" w:rsidP="00595F9A">
            <w:pPr>
              <w:spacing w:before="60" w:after="144"/>
              <w:jc w:val="both"/>
              <w:rPr>
                <w:sz w:val="22"/>
                <w:szCs w:val="22"/>
              </w:rPr>
            </w:pPr>
          </w:p>
        </w:tc>
      </w:tr>
      <w:tr w:rsidR="00595F9A" w14:paraId="7C0E5869" w14:textId="77777777" w:rsidTr="008451DA">
        <w:tc>
          <w:tcPr>
            <w:tcW w:w="1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7C031CC" w14:textId="5328A339" w:rsidR="00595F9A" w:rsidRDefault="00F1244F" w:rsidP="00595F9A">
            <w:pPr>
              <w:spacing w:before="60" w:after="144"/>
              <w:jc w:val="center"/>
              <w:rPr>
                <w:b/>
                <w:bCs/>
                <w:sz w:val="22"/>
                <w:szCs w:val="22"/>
              </w:rPr>
            </w:pPr>
            <w:r>
              <w:rPr>
                <w:b/>
                <w:bCs/>
                <w:sz w:val="22"/>
                <w:szCs w:val="22"/>
              </w:rPr>
              <w:t>RF5</w:t>
            </w:r>
            <w:r w:rsidR="00FE5CFF">
              <w:rPr>
                <w:b/>
                <w:bCs/>
                <w:sz w:val="22"/>
                <w:szCs w:val="22"/>
              </w:rPr>
              <w:t>2</w:t>
            </w:r>
          </w:p>
        </w:tc>
        <w:tc>
          <w:tcPr>
            <w:tcW w:w="77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3430C4B" w14:textId="5CAEE635" w:rsidR="00595F9A" w:rsidRPr="00FE5CFF" w:rsidRDefault="00595F9A" w:rsidP="00595F9A">
            <w:pPr>
              <w:spacing w:before="60" w:after="60"/>
              <w:jc w:val="both"/>
              <w:rPr>
                <w:sz w:val="22"/>
                <w:szCs w:val="22"/>
              </w:rPr>
            </w:pPr>
            <w:r w:rsidRPr="00FE5CFF">
              <w:rPr>
                <w:szCs w:val="22"/>
              </w:rPr>
              <w:t>In riferimento al RF</w:t>
            </w:r>
            <w:r w:rsidR="00F1244F" w:rsidRPr="00FE5CFF">
              <w:rPr>
                <w:szCs w:val="22"/>
              </w:rPr>
              <w:t>4</w:t>
            </w:r>
            <w:r w:rsidR="00FE5CFF" w:rsidRPr="00FE5CFF">
              <w:rPr>
                <w:szCs w:val="22"/>
              </w:rPr>
              <w:t>8</w:t>
            </w:r>
            <w:r w:rsidRPr="00FE5CFF">
              <w:rPr>
                <w:szCs w:val="22"/>
              </w:rPr>
              <w:t xml:space="preserve"> Audit delle sessioni (Dlgs 196/03)</w:t>
            </w:r>
          </w:p>
        </w:tc>
        <w:tc>
          <w:tcPr>
            <w:tcW w:w="15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E3B7807" w14:textId="717BF62B" w:rsidR="00595F9A" w:rsidRDefault="00117426" w:rsidP="00595F9A">
            <w:pPr>
              <w:spacing w:before="60" w:after="144"/>
              <w:jc w:val="center"/>
              <w:rPr>
                <w:b/>
                <w:bCs/>
                <w:sz w:val="22"/>
                <w:szCs w:val="22"/>
              </w:rPr>
            </w:pPr>
            <w:r>
              <w:rPr>
                <w:b/>
                <w:bCs/>
                <w:sz w:val="22"/>
                <w:szCs w:val="22"/>
              </w:rPr>
              <w:t>O</w:t>
            </w:r>
          </w:p>
        </w:tc>
        <w:tc>
          <w:tcPr>
            <w:tcW w:w="12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A789C21" w14:textId="77777777" w:rsidR="00595F9A" w:rsidRDefault="00595F9A" w:rsidP="00595F9A">
            <w:pPr>
              <w:spacing w:before="60" w:after="144"/>
              <w:jc w:val="both"/>
              <w:rPr>
                <w:sz w:val="22"/>
                <w:szCs w:val="22"/>
              </w:rPr>
            </w:pPr>
          </w:p>
        </w:tc>
        <w:tc>
          <w:tcPr>
            <w:tcW w:w="28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00A73EF" w14:textId="77777777" w:rsidR="00595F9A" w:rsidRDefault="00595F9A" w:rsidP="00595F9A">
            <w:pPr>
              <w:spacing w:before="60" w:after="144"/>
              <w:jc w:val="both"/>
              <w:rPr>
                <w:sz w:val="22"/>
                <w:szCs w:val="22"/>
              </w:rPr>
            </w:pPr>
          </w:p>
        </w:tc>
      </w:tr>
      <w:tr w:rsidR="00595F9A" w14:paraId="47EA96D9" w14:textId="77777777" w:rsidTr="008451DA">
        <w:tc>
          <w:tcPr>
            <w:tcW w:w="1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B38252B" w14:textId="08514C46" w:rsidR="00595F9A" w:rsidRDefault="00F1244F" w:rsidP="00595F9A">
            <w:pPr>
              <w:spacing w:before="60" w:after="144"/>
              <w:jc w:val="center"/>
              <w:rPr>
                <w:b/>
                <w:bCs/>
                <w:sz w:val="22"/>
                <w:szCs w:val="22"/>
              </w:rPr>
            </w:pPr>
            <w:r>
              <w:rPr>
                <w:b/>
                <w:bCs/>
                <w:sz w:val="22"/>
                <w:szCs w:val="22"/>
              </w:rPr>
              <w:t>RF5</w:t>
            </w:r>
            <w:r w:rsidR="00FE5CFF">
              <w:rPr>
                <w:b/>
                <w:bCs/>
                <w:sz w:val="22"/>
                <w:szCs w:val="22"/>
              </w:rPr>
              <w:t>3</w:t>
            </w:r>
          </w:p>
        </w:tc>
        <w:tc>
          <w:tcPr>
            <w:tcW w:w="77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3F69640" w14:textId="0A84157E" w:rsidR="00595F9A" w:rsidRPr="00FE5CFF" w:rsidRDefault="00595F9A" w:rsidP="00595F9A">
            <w:pPr>
              <w:spacing w:before="60" w:after="60"/>
              <w:jc w:val="both"/>
              <w:rPr>
                <w:sz w:val="22"/>
                <w:szCs w:val="22"/>
              </w:rPr>
            </w:pPr>
            <w:r w:rsidRPr="00FE5CFF">
              <w:rPr>
                <w:szCs w:val="22"/>
              </w:rPr>
              <w:t>In riferimento al RF</w:t>
            </w:r>
            <w:r w:rsidR="00F1244F" w:rsidRPr="00FE5CFF">
              <w:rPr>
                <w:szCs w:val="22"/>
              </w:rPr>
              <w:t>4</w:t>
            </w:r>
            <w:r w:rsidR="00FE5CFF" w:rsidRPr="00FE5CFF">
              <w:rPr>
                <w:szCs w:val="22"/>
              </w:rPr>
              <w:t>8</w:t>
            </w:r>
            <w:r w:rsidRPr="00FE5CFF">
              <w:rPr>
                <w:szCs w:val="22"/>
              </w:rPr>
              <w:t xml:space="preserve"> Cifratura della comunicazione</w:t>
            </w:r>
          </w:p>
        </w:tc>
        <w:tc>
          <w:tcPr>
            <w:tcW w:w="15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5EECE7F" w14:textId="3B9FCA21" w:rsidR="00595F9A" w:rsidRDefault="00117426" w:rsidP="00595F9A">
            <w:pPr>
              <w:spacing w:before="60" w:after="144"/>
              <w:jc w:val="center"/>
              <w:rPr>
                <w:b/>
                <w:bCs/>
                <w:sz w:val="22"/>
                <w:szCs w:val="22"/>
              </w:rPr>
            </w:pPr>
            <w:r>
              <w:rPr>
                <w:b/>
                <w:bCs/>
                <w:sz w:val="22"/>
                <w:szCs w:val="22"/>
              </w:rPr>
              <w:t>O</w:t>
            </w:r>
          </w:p>
        </w:tc>
        <w:tc>
          <w:tcPr>
            <w:tcW w:w="12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574AF48" w14:textId="77777777" w:rsidR="00595F9A" w:rsidRDefault="00595F9A" w:rsidP="00595F9A">
            <w:pPr>
              <w:spacing w:before="60" w:after="144"/>
              <w:jc w:val="both"/>
              <w:rPr>
                <w:sz w:val="22"/>
                <w:szCs w:val="22"/>
              </w:rPr>
            </w:pPr>
          </w:p>
        </w:tc>
        <w:tc>
          <w:tcPr>
            <w:tcW w:w="28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875527E" w14:textId="77777777" w:rsidR="00595F9A" w:rsidRDefault="00595F9A" w:rsidP="00595F9A">
            <w:pPr>
              <w:spacing w:before="60" w:after="144"/>
              <w:jc w:val="both"/>
              <w:rPr>
                <w:sz w:val="22"/>
                <w:szCs w:val="22"/>
              </w:rPr>
            </w:pPr>
          </w:p>
        </w:tc>
      </w:tr>
      <w:tr w:rsidR="00595F9A" w14:paraId="0BEBB5CE" w14:textId="77777777" w:rsidTr="008451DA">
        <w:tc>
          <w:tcPr>
            <w:tcW w:w="1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1E58B03" w14:textId="26789D43" w:rsidR="00595F9A" w:rsidRDefault="00F1244F" w:rsidP="00595F9A">
            <w:pPr>
              <w:spacing w:before="60" w:after="144"/>
              <w:jc w:val="center"/>
              <w:rPr>
                <w:b/>
                <w:bCs/>
                <w:sz w:val="22"/>
                <w:szCs w:val="22"/>
              </w:rPr>
            </w:pPr>
            <w:r>
              <w:rPr>
                <w:b/>
                <w:bCs/>
                <w:sz w:val="22"/>
                <w:szCs w:val="22"/>
              </w:rPr>
              <w:t>RF5</w:t>
            </w:r>
            <w:r w:rsidR="00FE5CFF">
              <w:rPr>
                <w:b/>
                <w:bCs/>
                <w:sz w:val="22"/>
                <w:szCs w:val="22"/>
              </w:rPr>
              <w:t>4</w:t>
            </w:r>
          </w:p>
        </w:tc>
        <w:tc>
          <w:tcPr>
            <w:tcW w:w="77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E12B2C0" w14:textId="16F13AC5" w:rsidR="00595F9A" w:rsidRPr="00FE5CFF" w:rsidRDefault="00595F9A" w:rsidP="00595F9A">
            <w:pPr>
              <w:spacing w:before="60" w:after="60"/>
              <w:jc w:val="both"/>
              <w:rPr>
                <w:sz w:val="22"/>
                <w:szCs w:val="22"/>
              </w:rPr>
            </w:pPr>
            <w:r w:rsidRPr="00FE5CFF">
              <w:rPr>
                <w:szCs w:val="22"/>
              </w:rPr>
              <w:t>In riferimento al RF</w:t>
            </w:r>
            <w:r w:rsidR="00F1244F" w:rsidRPr="00FE5CFF">
              <w:rPr>
                <w:szCs w:val="22"/>
              </w:rPr>
              <w:t>4</w:t>
            </w:r>
            <w:r w:rsidR="00FE5CFF" w:rsidRPr="00FE5CFF">
              <w:rPr>
                <w:szCs w:val="22"/>
              </w:rPr>
              <w:t>8</w:t>
            </w:r>
            <w:r w:rsidRPr="00FE5CFF">
              <w:rPr>
                <w:szCs w:val="22"/>
              </w:rPr>
              <w:t xml:space="preserve"> Autenticazione con certificato</w:t>
            </w:r>
          </w:p>
        </w:tc>
        <w:tc>
          <w:tcPr>
            <w:tcW w:w="15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E606696" w14:textId="7A10AAF7" w:rsidR="00595F9A" w:rsidRDefault="008F07F2" w:rsidP="00595F9A">
            <w:pPr>
              <w:spacing w:before="60" w:after="144"/>
              <w:jc w:val="center"/>
              <w:rPr>
                <w:b/>
                <w:bCs/>
                <w:sz w:val="22"/>
                <w:szCs w:val="22"/>
              </w:rPr>
            </w:pPr>
            <w:r>
              <w:rPr>
                <w:b/>
                <w:bCs/>
                <w:sz w:val="22"/>
                <w:szCs w:val="22"/>
              </w:rPr>
              <w:t>I</w:t>
            </w:r>
          </w:p>
        </w:tc>
        <w:tc>
          <w:tcPr>
            <w:tcW w:w="12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34C65A1" w14:textId="11BC572D" w:rsidR="00595F9A" w:rsidRDefault="00595F9A" w:rsidP="00595F9A">
            <w:pPr>
              <w:spacing w:before="60" w:after="144"/>
              <w:jc w:val="both"/>
              <w:rPr>
                <w:sz w:val="22"/>
                <w:szCs w:val="22"/>
              </w:rPr>
            </w:pPr>
          </w:p>
        </w:tc>
        <w:tc>
          <w:tcPr>
            <w:tcW w:w="28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4E3A2DC" w14:textId="77777777" w:rsidR="00595F9A" w:rsidRDefault="00595F9A" w:rsidP="00595F9A">
            <w:pPr>
              <w:spacing w:before="60" w:after="144"/>
              <w:jc w:val="both"/>
              <w:rPr>
                <w:sz w:val="22"/>
                <w:szCs w:val="22"/>
              </w:rPr>
            </w:pPr>
          </w:p>
        </w:tc>
      </w:tr>
      <w:tr w:rsidR="00595F9A" w14:paraId="00DB9CA9" w14:textId="77777777" w:rsidTr="008451DA">
        <w:tc>
          <w:tcPr>
            <w:tcW w:w="1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7FB5166" w14:textId="219D032D" w:rsidR="00595F9A" w:rsidRDefault="00595F9A" w:rsidP="00595F9A">
            <w:pPr>
              <w:spacing w:before="60" w:after="144"/>
              <w:jc w:val="center"/>
              <w:rPr>
                <w:b/>
                <w:bCs/>
                <w:sz w:val="22"/>
                <w:szCs w:val="22"/>
              </w:rPr>
            </w:pPr>
            <w:r>
              <w:rPr>
                <w:b/>
                <w:bCs/>
                <w:sz w:val="22"/>
                <w:szCs w:val="22"/>
              </w:rPr>
              <w:lastRenderedPageBreak/>
              <w:t>RF</w:t>
            </w:r>
            <w:r w:rsidR="00F1244F">
              <w:rPr>
                <w:b/>
                <w:bCs/>
                <w:sz w:val="22"/>
                <w:szCs w:val="22"/>
              </w:rPr>
              <w:t>5</w:t>
            </w:r>
            <w:r w:rsidR="00EC3336">
              <w:rPr>
                <w:b/>
                <w:bCs/>
                <w:sz w:val="22"/>
                <w:szCs w:val="22"/>
              </w:rPr>
              <w:t>5</w:t>
            </w:r>
          </w:p>
        </w:tc>
        <w:tc>
          <w:tcPr>
            <w:tcW w:w="77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F6E6D93" w14:textId="6DE47F5E" w:rsidR="00595F9A" w:rsidRPr="003A40D7" w:rsidRDefault="00595F9A" w:rsidP="00595F9A">
            <w:pPr>
              <w:spacing w:before="60" w:after="60"/>
              <w:jc w:val="both"/>
              <w:rPr>
                <w:sz w:val="22"/>
                <w:szCs w:val="22"/>
                <w:highlight w:val="yellow"/>
              </w:rPr>
            </w:pPr>
            <w:r>
              <w:t>Cruscotto</w:t>
            </w:r>
            <w:r w:rsidRPr="00D07DD8">
              <w:t xml:space="preserve"> avanzato per esame dati di insieme e di dettaglio</w:t>
            </w:r>
          </w:p>
        </w:tc>
        <w:tc>
          <w:tcPr>
            <w:tcW w:w="15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A6E9118" w14:textId="1345F0BA" w:rsidR="00595F9A" w:rsidRPr="00EF383B" w:rsidRDefault="00117426" w:rsidP="00595F9A">
            <w:pPr>
              <w:spacing w:before="60" w:after="144"/>
              <w:jc w:val="center"/>
              <w:rPr>
                <w:b/>
                <w:bCs/>
                <w:sz w:val="22"/>
                <w:szCs w:val="22"/>
              </w:rPr>
            </w:pPr>
            <w:r w:rsidRPr="00EF383B">
              <w:rPr>
                <w:b/>
                <w:bCs/>
                <w:sz w:val="22"/>
                <w:szCs w:val="22"/>
              </w:rPr>
              <w:t>O</w:t>
            </w:r>
          </w:p>
        </w:tc>
        <w:tc>
          <w:tcPr>
            <w:tcW w:w="12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EC126C0" w14:textId="77777777" w:rsidR="00595F9A" w:rsidRDefault="00595F9A" w:rsidP="00595F9A">
            <w:pPr>
              <w:spacing w:before="60" w:after="144"/>
              <w:jc w:val="both"/>
              <w:rPr>
                <w:sz w:val="22"/>
                <w:szCs w:val="22"/>
              </w:rPr>
            </w:pPr>
          </w:p>
        </w:tc>
        <w:tc>
          <w:tcPr>
            <w:tcW w:w="28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2F87635" w14:textId="12D33CD7" w:rsidR="00595F9A" w:rsidRDefault="00595F9A" w:rsidP="00595F9A">
            <w:pPr>
              <w:spacing w:before="60" w:after="144"/>
              <w:jc w:val="both"/>
              <w:rPr>
                <w:sz w:val="22"/>
                <w:szCs w:val="22"/>
              </w:rPr>
            </w:pPr>
          </w:p>
        </w:tc>
      </w:tr>
      <w:tr w:rsidR="00595F9A" w14:paraId="594D6B18" w14:textId="77777777" w:rsidTr="008451DA">
        <w:tc>
          <w:tcPr>
            <w:tcW w:w="1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D2CAF44" w14:textId="62E23CE8" w:rsidR="00595F9A" w:rsidRDefault="00595F9A" w:rsidP="00595F9A">
            <w:pPr>
              <w:spacing w:before="60" w:after="144"/>
              <w:jc w:val="center"/>
              <w:rPr>
                <w:b/>
                <w:bCs/>
                <w:sz w:val="22"/>
                <w:szCs w:val="22"/>
              </w:rPr>
            </w:pPr>
            <w:r>
              <w:rPr>
                <w:b/>
                <w:bCs/>
                <w:sz w:val="22"/>
                <w:szCs w:val="22"/>
              </w:rPr>
              <w:t>RF</w:t>
            </w:r>
            <w:r w:rsidR="00F1244F">
              <w:rPr>
                <w:b/>
                <w:bCs/>
                <w:sz w:val="22"/>
                <w:szCs w:val="22"/>
              </w:rPr>
              <w:t>5</w:t>
            </w:r>
            <w:r w:rsidR="00EC3336">
              <w:rPr>
                <w:b/>
                <w:bCs/>
                <w:sz w:val="22"/>
                <w:szCs w:val="22"/>
              </w:rPr>
              <w:t>6</w:t>
            </w:r>
          </w:p>
        </w:tc>
        <w:tc>
          <w:tcPr>
            <w:tcW w:w="77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64C81E4" w14:textId="7152626E" w:rsidR="00595F9A" w:rsidRPr="00EC3336" w:rsidRDefault="00595F9A" w:rsidP="00595F9A">
            <w:pPr>
              <w:spacing w:before="60" w:after="60"/>
              <w:jc w:val="both"/>
              <w:rPr>
                <w:sz w:val="22"/>
                <w:szCs w:val="22"/>
              </w:rPr>
            </w:pPr>
            <w:r w:rsidRPr="00EC3336">
              <w:rPr>
                <w:sz w:val="22"/>
                <w:szCs w:val="22"/>
              </w:rPr>
              <w:t>In riferimento al RF</w:t>
            </w:r>
            <w:r w:rsidR="00963E14" w:rsidRPr="00EC3336">
              <w:rPr>
                <w:sz w:val="22"/>
                <w:szCs w:val="22"/>
              </w:rPr>
              <w:t>5</w:t>
            </w:r>
            <w:r w:rsidR="00EC3336" w:rsidRPr="00EC3336">
              <w:rPr>
                <w:sz w:val="22"/>
                <w:szCs w:val="22"/>
              </w:rPr>
              <w:t>5</w:t>
            </w:r>
            <w:r w:rsidRPr="00EC3336">
              <w:rPr>
                <w:sz w:val="22"/>
                <w:szCs w:val="22"/>
              </w:rPr>
              <w:t xml:space="preserve"> consultazione tramite </w:t>
            </w:r>
            <w:r w:rsidR="00963E14" w:rsidRPr="00EC3336">
              <w:rPr>
                <w:sz w:val="22"/>
                <w:szCs w:val="22"/>
              </w:rPr>
              <w:t>piattaforma di gestione/client</w:t>
            </w:r>
          </w:p>
        </w:tc>
        <w:tc>
          <w:tcPr>
            <w:tcW w:w="15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01FFEE3" w14:textId="7D30BD59" w:rsidR="00595F9A" w:rsidRPr="00EF383B" w:rsidRDefault="00117426" w:rsidP="00595F9A">
            <w:pPr>
              <w:spacing w:before="60" w:after="144"/>
              <w:jc w:val="center"/>
              <w:rPr>
                <w:b/>
                <w:bCs/>
                <w:sz w:val="22"/>
                <w:szCs w:val="22"/>
              </w:rPr>
            </w:pPr>
            <w:r w:rsidRPr="00EF383B">
              <w:rPr>
                <w:b/>
                <w:bCs/>
                <w:sz w:val="22"/>
                <w:szCs w:val="22"/>
              </w:rPr>
              <w:t>O</w:t>
            </w:r>
          </w:p>
        </w:tc>
        <w:tc>
          <w:tcPr>
            <w:tcW w:w="12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6823C5A" w14:textId="77777777" w:rsidR="00595F9A" w:rsidRDefault="00595F9A" w:rsidP="00595F9A">
            <w:pPr>
              <w:spacing w:before="60" w:after="144"/>
              <w:jc w:val="both"/>
              <w:rPr>
                <w:sz w:val="22"/>
                <w:szCs w:val="22"/>
              </w:rPr>
            </w:pPr>
          </w:p>
        </w:tc>
        <w:tc>
          <w:tcPr>
            <w:tcW w:w="28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D524C7E" w14:textId="77777777" w:rsidR="00595F9A" w:rsidRPr="00C243DB" w:rsidRDefault="00595F9A" w:rsidP="00595F9A">
            <w:pPr>
              <w:spacing w:before="60" w:after="144"/>
              <w:jc w:val="both"/>
              <w:rPr>
                <w:sz w:val="22"/>
                <w:szCs w:val="22"/>
                <w:highlight w:val="yellow"/>
              </w:rPr>
            </w:pPr>
          </w:p>
        </w:tc>
      </w:tr>
      <w:tr w:rsidR="00595F9A" w14:paraId="0C23F08A" w14:textId="77777777" w:rsidTr="008451DA">
        <w:tc>
          <w:tcPr>
            <w:tcW w:w="1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3E0FB89" w14:textId="7BFB2AB4" w:rsidR="00595F9A" w:rsidRDefault="00595F9A" w:rsidP="00595F9A">
            <w:pPr>
              <w:spacing w:before="60" w:after="144"/>
              <w:jc w:val="center"/>
              <w:rPr>
                <w:b/>
                <w:bCs/>
                <w:sz w:val="22"/>
                <w:szCs w:val="22"/>
              </w:rPr>
            </w:pPr>
            <w:r>
              <w:rPr>
                <w:b/>
                <w:bCs/>
                <w:sz w:val="22"/>
                <w:szCs w:val="22"/>
              </w:rPr>
              <w:t>RF</w:t>
            </w:r>
            <w:r w:rsidR="00F1244F">
              <w:rPr>
                <w:b/>
                <w:bCs/>
                <w:sz w:val="22"/>
                <w:szCs w:val="22"/>
              </w:rPr>
              <w:t>5</w:t>
            </w:r>
            <w:r w:rsidR="00EC3336">
              <w:rPr>
                <w:b/>
                <w:bCs/>
                <w:sz w:val="22"/>
                <w:szCs w:val="22"/>
              </w:rPr>
              <w:t>7</w:t>
            </w:r>
          </w:p>
        </w:tc>
        <w:tc>
          <w:tcPr>
            <w:tcW w:w="77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91E80A6" w14:textId="3FB2D593" w:rsidR="00595F9A" w:rsidRPr="00EC3336" w:rsidRDefault="00595F9A" w:rsidP="00595F9A">
            <w:pPr>
              <w:spacing w:before="60" w:after="60"/>
              <w:jc w:val="both"/>
              <w:rPr>
                <w:sz w:val="22"/>
                <w:szCs w:val="22"/>
              </w:rPr>
            </w:pPr>
            <w:r w:rsidRPr="00EC3336">
              <w:rPr>
                <w:sz w:val="22"/>
                <w:szCs w:val="22"/>
              </w:rPr>
              <w:t>In riferimento al RF</w:t>
            </w:r>
            <w:r w:rsidR="00963E14" w:rsidRPr="00EC3336">
              <w:rPr>
                <w:sz w:val="22"/>
                <w:szCs w:val="22"/>
              </w:rPr>
              <w:t>5</w:t>
            </w:r>
            <w:r w:rsidR="00EC3336" w:rsidRPr="00EC3336">
              <w:rPr>
                <w:sz w:val="22"/>
                <w:szCs w:val="22"/>
              </w:rPr>
              <w:t>5</w:t>
            </w:r>
            <w:r w:rsidRPr="00EC3336">
              <w:rPr>
                <w:sz w:val="22"/>
                <w:szCs w:val="22"/>
              </w:rPr>
              <w:t xml:space="preserve"> consultazione tramite portale web</w:t>
            </w:r>
          </w:p>
        </w:tc>
        <w:tc>
          <w:tcPr>
            <w:tcW w:w="15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23A3DE3" w14:textId="51DCFEDC" w:rsidR="00595F9A" w:rsidRPr="00EF383B" w:rsidRDefault="00117426" w:rsidP="00595F9A">
            <w:pPr>
              <w:spacing w:before="60" w:after="144"/>
              <w:jc w:val="center"/>
              <w:rPr>
                <w:b/>
                <w:bCs/>
                <w:sz w:val="22"/>
                <w:szCs w:val="22"/>
              </w:rPr>
            </w:pPr>
            <w:r w:rsidRPr="00EF383B">
              <w:rPr>
                <w:b/>
                <w:bCs/>
                <w:sz w:val="22"/>
                <w:szCs w:val="22"/>
              </w:rPr>
              <w:t>O</w:t>
            </w:r>
          </w:p>
        </w:tc>
        <w:tc>
          <w:tcPr>
            <w:tcW w:w="12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F6528A5" w14:textId="77777777" w:rsidR="00595F9A" w:rsidRDefault="00595F9A" w:rsidP="00595F9A">
            <w:pPr>
              <w:spacing w:before="60" w:after="144"/>
              <w:jc w:val="both"/>
              <w:rPr>
                <w:sz w:val="22"/>
                <w:szCs w:val="22"/>
              </w:rPr>
            </w:pPr>
          </w:p>
        </w:tc>
        <w:tc>
          <w:tcPr>
            <w:tcW w:w="28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6D53376" w14:textId="77777777" w:rsidR="00595F9A" w:rsidRPr="00C243DB" w:rsidRDefault="00595F9A" w:rsidP="00595F9A">
            <w:pPr>
              <w:spacing w:before="60" w:after="144"/>
              <w:jc w:val="both"/>
              <w:rPr>
                <w:sz w:val="22"/>
                <w:szCs w:val="22"/>
                <w:highlight w:val="yellow"/>
              </w:rPr>
            </w:pPr>
          </w:p>
        </w:tc>
      </w:tr>
      <w:tr w:rsidR="00595F9A" w14:paraId="4EAE1387" w14:textId="77777777" w:rsidTr="008451DA">
        <w:tc>
          <w:tcPr>
            <w:tcW w:w="1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B6C60AC" w14:textId="04D1FC97" w:rsidR="00595F9A" w:rsidRDefault="00595F9A" w:rsidP="00595F9A">
            <w:pPr>
              <w:spacing w:before="60" w:after="144"/>
              <w:jc w:val="center"/>
              <w:rPr>
                <w:b/>
                <w:bCs/>
                <w:sz w:val="22"/>
                <w:szCs w:val="22"/>
              </w:rPr>
            </w:pPr>
            <w:r>
              <w:rPr>
                <w:b/>
                <w:bCs/>
                <w:sz w:val="22"/>
                <w:szCs w:val="22"/>
              </w:rPr>
              <w:t>RF</w:t>
            </w:r>
            <w:r w:rsidR="00F1244F">
              <w:rPr>
                <w:b/>
                <w:bCs/>
                <w:sz w:val="22"/>
                <w:szCs w:val="22"/>
              </w:rPr>
              <w:t>5</w:t>
            </w:r>
            <w:r w:rsidR="00EC3336">
              <w:rPr>
                <w:b/>
                <w:bCs/>
                <w:sz w:val="22"/>
                <w:szCs w:val="22"/>
              </w:rPr>
              <w:t>8</w:t>
            </w:r>
          </w:p>
        </w:tc>
        <w:tc>
          <w:tcPr>
            <w:tcW w:w="77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7C5523E" w14:textId="17DB184B" w:rsidR="00595F9A" w:rsidRPr="00EC3336" w:rsidRDefault="00595F9A" w:rsidP="00595F9A">
            <w:pPr>
              <w:spacing w:before="60" w:after="60"/>
              <w:jc w:val="both"/>
              <w:rPr>
                <w:sz w:val="22"/>
                <w:szCs w:val="22"/>
              </w:rPr>
            </w:pPr>
            <w:r w:rsidRPr="00EC3336">
              <w:rPr>
                <w:sz w:val="22"/>
                <w:szCs w:val="22"/>
              </w:rPr>
              <w:t>In riferimento al RF</w:t>
            </w:r>
            <w:r w:rsidR="00963E14" w:rsidRPr="00EC3336">
              <w:rPr>
                <w:sz w:val="22"/>
                <w:szCs w:val="22"/>
              </w:rPr>
              <w:t>5</w:t>
            </w:r>
            <w:r w:rsidR="00EC3336" w:rsidRPr="00EC3336">
              <w:rPr>
                <w:sz w:val="22"/>
                <w:szCs w:val="22"/>
              </w:rPr>
              <w:t>5</w:t>
            </w:r>
            <w:r w:rsidRPr="00EC3336">
              <w:rPr>
                <w:sz w:val="22"/>
                <w:szCs w:val="22"/>
              </w:rPr>
              <w:t xml:space="preserve"> Profilazione per accesso a sottoinsiemi di dati (</w:t>
            </w:r>
            <w:proofErr w:type="spellStart"/>
            <w:r w:rsidRPr="00EC3336">
              <w:rPr>
                <w:sz w:val="22"/>
                <w:szCs w:val="22"/>
              </w:rPr>
              <w:t>Multitenancy</w:t>
            </w:r>
            <w:proofErr w:type="spellEnd"/>
            <w:r w:rsidRPr="00EC3336">
              <w:rPr>
                <w:sz w:val="22"/>
                <w:szCs w:val="22"/>
              </w:rPr>
              <w:t>)</w:t>
            </w:r>
          </w:p>
        </w:tc>
        <w:tc>
          <w:tcPr>
            <w:tcW w:w="15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7F0F15C" w14:textId="262A1DC2" w:rsidR="00595F9A" w:rsidRPr="00EF383B" w:rsidRDefault="00117426" w:rsidP="00595F9A">
            <w:pPr>
              <w:spacing w:before="60" w:after="144"/>
              <w:jc w:val="center"/>
              <w:rPr>
                <w:b/>
                <w:bCs/>
                <w:sz w:val="22"/>
                <w:szCs w:val="22"/>
              </w:rPr>
            </w:pPr>
            <w:r w:rsidRPr="00EF383B">
              <w:rPr>
                <w:b/>
                <w:bCs/>
                <w:sz w:val="22"/>
                <w:szCs w:val="22"/>
              </w:rPr>
              <w:t>O</w:t>
            </w:r>
          </w:p>
        </w:tc>
        <w:tc>
          <w:tcPr>
            <w:tcW w:w="12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168324A" w14:textId="77777777" w:rsidR="00595F9A" w:rsidRDefault="00595F9A" w:rsidP="00595F9A">
            <w:pPr>
              <w:spacing w:before="60" w:after="144"/>
              <w:jc w:val="both"/>
              <w:rPr>
                <w:sz w:val="22"/>
                <w:szCs w:val="22"/>
              </w:rPr>
            </w:pPr>
          </w:p>
        </w:tc>
        <w:tc>
          <w:tcPr>
            <w:tcW w:w="28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55DE886" w14:textId="77777777" w:rsidR="00595F9A" w:rsidRPr="00C243DB" w:rsidRDefault="00595F9A" w:rsidP="00595F9A">
            <w:pPr>
              <w:spacing w:before="60" w:after="144"/>
              <w:jc w:val="both"/>
              <w:rPr>
                <w:sz w:val="22"/>
                <w:szCs w:val="22"/>
                <w:highlight w:val="yellow"/>
              </w:rPr>
            </w:pPr>
          </w:p>
        </w:tc>
      </w:tr>
      <w:tr w:rsidR="00595F9A" w14:paraId="3ACDF13D" w14:textId="77777777" w:rsidTr="008451DA">
        <w:tc>
          <w:tcPr>
            <w:tcW w:w="1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C026CEE" w14:textId="07B4012D" w:rsidR="00595F9A" w:rsidRDefault="00595F9A" w:rsidP="00595F9A">
            <w:pPr>
              <w:spacing w:before="60" w:after="144"/>
              <w:jc w:val="center"/>
              <w:rPr>
                <w:b/>
                <w:bCs/>
                <w:sz w:val="22"/>
                <w:szCs w:val="22"/>
              </w:rPr>
            </w:pPr>
            <w:r>
              <w:rPr>
                <w:b/>
                <w:bCs/>
                <w:sz w:val="22"/>
                <w:szCs w:val="22"/>
              </w:rPr>
              <w:t>RF</w:t>
            </w:r>
            <w:r w:rsidR="00963E14">
              <w:rPr>
                <w:b/>
                <w:bCs/>
                <w:sz w:val="22"/>
                <w:szCs w:val="22"/>
              </w:rPr>
              <w:t>5</w:t>
            </w:r>
            <w:r w:rsidR="00EC3336">
              <w:rPr>
                <w:b/>
                <w:bCs/>
                <w:sz w:val="22"/>
                <w:szCs w:val="22"/>
              </w:rPr>
              <w:t>9</w:t>
            </w:r>
          </w:p>
        </w:tc>
        <w:tc>
          <w:tcPr>
            <w:tcW w:w="77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4199764" w14:textId="678B6C99" w:rsidR="00595F9A" w:rsidRPr="00EC3336" w:rsidRDefault="00595F9A" w:rsidP="00595F9A">
            <w:pPr>
              <w:spacing w:before="60" w:after="60"/>
              <w:jc w:val="both"/>
              <w:rPr>
                <w:sz w:val="22"/>
                <w:szCs w:val="22"/>
              </w:rPr>
            </w:pPr>
            <w:r w:rsidRPr="00EC3336">
              <w:rPr>
                <w:sz w:val="22"/>
                <w:szCs w:val="22"/>
              </w:rPr>
              <w:t>In riferimento al RF</w:t>
            </w:r>
            <w:r w:rsidR="00963E14" w:rsidRPr="00EC3336">
              <w:rPr>
                <w:sz w:val="22"/>
                <w:szCs w:val="22"/>
              </w:rPr>
              <w:t>5</w:t>
            </w:r>
            <w:r w:rsidR="00EC3336" w:rsidRPr="00EC3336">
              <w:rPr>
                <w:sz w:val="22"/>
                <w:szCs w:val="22"/>
              </w:rPr>
              <w:t>5</w:t>
            </w:r>
            <w:r w:rsidRPr="00EC3336">
              <w:rPr>
                <w:sz w:val="22"/>
                <w:szCs w:val="22"/>
              </w:rPr>
              <w:t xml:space="preserve"> Raggiungibilità tramite internet</w:t>
            </w:r>
          </w:p>
        </w:tc>
        <w:tc>
          <w:tcPr>
            <w:tcW w:w="15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4D1A243" w14:textId="38C45B2B" w:rsidR="00595F9A" w:rsidRPr="00EF383B" w:rsidRDefault="00117426" w:rsidP="00595F9A">
            <w:pPr>
              <w:spacing w:before="60" w:after="144"/>
              <w:jc w:val="center"/>
              <w:rPr>
                <w:b/>
                <w:bCs/>
                <w:sz w:val="22"/>
                <w:szCs w:val="22"/>
              </w:rPr>
            </w:pPr>
            <w:r w:rsidRPr="00EF383B">
              <w:rPr>
                <w:b/>
                <w:bCs/>
                <w:sz w:val="22"/>
                <w:szCs w:val="22"/>
              </w:rPr>
              <w:t>O</w:t>
            </w:r>
          </w:p>
        </w:tc>
        <w:tc>
          <w:tcPr>
            <w:tcW w:w="12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94A8A07" w14:textId="77777777" w:rsidR="00595F9A" w:rsidRDefault="00595F9A" w:rsidP="00595F9A">
            <w:pPr>
              <w:spacing w:before="60" w:after="144"/>
              <w:jc w:val="both"/>
              <w:rPr>
                <w:sz w:val="22"/>
                <w:szCs w:val="22"/>
              </w:rPr>
            </w:pPr>
          </w:p>
        </w:tc>
        <w:tc>
          <w:tcPr>
            <w:tcW w:w="28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B9E1665" w14:textId="77777777" w:rsidR="00595F9A" w:rsidRPr="00C243DB" w:rsidRDefault="00595F9A" w:rsidP="00595F9A">
            <w:pPr>
              <w:spacing w:before="60" w:after="144"/>
              <w:jc w:val="both"/>
              <w:rPr>
                <w:sz w:val="22"/>
                <w:szCs w:val="22"/>
                <w:highlight w:val="yellow"/>
              </w:rPr>
            </w:pPr>
          </w:p>
        </w:tc>
      </w:tr>
      <w:tr w:rsidR="00595F9A" w14:paraId="3EB6876D" w14:textId="77777777" w:rsidTr="008451DA">
        <w:tc>
          <w:tcPr>
            <w:tcW w:w="1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019EC60" w14:textId="653781F4" w:rsidR="00595F9A" w:rsidRDefault="00595F9A" w:rsidP="00595F9A">
            <w:pPr>
              <w:spacing w:before="60" w:after="144"/>
              <w:jc w:val="center"/>
              <w:rPr>
                <w:b/>
                <w:bCs/>
                <w:sz w:val="22"/>
                <w:szCs w:val="22"/>
              </w:rPr>
            </w:pPr>
            <w:r>
              <w:rPr>
                <w:b/>
                <w:bCs/>
                <w:sz w:val="22"/>
                <w:szCs w:val="22"/>
              </w:rPr>
              <w:t>RF</w:t>
            </w:r>
            <w:r w:rsidR="00EC3336">
              <w:rPr>
                <w:b/>
                <w:bCs/>
                <w:sz w:val="22"/>
                <w:szCs w:val="22"/>
              </w:rPr>
              <w:t>60</w:t>
            </w:r>
          </w:p>
        </w:tc>
        <w:tc>
          <w:tcPr>
            <w:tcW w:w="77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D8DF018" w14:textId="0A0099DC" w:rsidR="00595F9A" w:rsidRPr="00A87E3A" w:rsidRDefault="00595F9A" w:rsidP="00595F9A">
            <w:pPr>
              <w:spacing w:before="60" w:after="60"/>
              <w:jc w:val="both"/>
              <w:rPr>
                <w:sz w:val="22"/>
                <w:szCs w:val="22"/>
              </w:rPr>
            </w:pPr>
            <w:r w:rsidRPr="00A87E3A">
              <w:rPr>
                <w:sz w:val="22"/>
                <w:szCs w:val="22"/>
              </w:rPr>
              <w:t>Sistema di reportistica integrato nella piattaforma</w:t>
            </w:r>
          </w:p>
        </w:tc>
        <w:tc>
          <w:tcPr>
            <w:tcW w:w="15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940C506" w14:textId="5FEA433B" w:rsidR="00595F9A" w:rsidRPr="00EF383B" w:rsidRDefault="00117426" w:rsidP="00595F9A">
            <w:pPr>
              <w:spacing w:before="60" w:after="144"/>
              <w:jc w:val="center"/>
              <w:rPr>
                <w:b/>
                <w:bCs/>
                <w:sz w:val="22"/>
                <w:szCs w:val="22"/>
              </w:rPr>
            </w:pPr>
            <w:r w:rsidRPr="00EF383B">
              <w:rPr>
                <w:b/>
                <w:bCs/>
                <w:sz w:val="22"/>
                <w:szCs w:val="22"/>
              </w:rPr>
              <w:t>O</w:t>
            </w:r>
          </w:p>
        </w:tc>
        <w:tc>
          <w:tcPr>
            <w:tcW w:w="12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4D35E35" w14:textId="77777777" w:rsidR="00595F9A" w:rsidRDefault="00595F9A" w:rsidP="00595F9A">
            <w:pPr>
              <w:spacing w:before="60" w:after="144"/>
              <w:jc w:val="both"/>
              <w:rPr>
                <w:sz w:val="22"/>
                <w:szCs w:val="22"/>
              </w:rPr>
            </w:pPr>
          </w:p>
        </w:tc>
        <w:tc>
          <w:tcPr>
            <w:tcW w:w="28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BD1E7CC" w14:textId="77777777" w:rsidR="00595F9A" w:rsidRPr="00C243DB" w:rsidRDefault="00595F9A" w:rsidP="00595F9A">
            <w:pPr>
              <w:spacing w:before="60" w:after="144"/>
              <w:jc w:val="both"/>
              <w:rPr>
                <w:sz w:val="22"/>
                <w:szCs w:val="22"/>
                <w:highlight w:val="yellow"/>
              </w:rPr>
            </w:pPr>
          </w:p>
        </w:tc>
      </w:tr>
      <w:tr w:rsidR="00595F9A" w14:paraId="30374F8E" w14:textId="77777777" w:rsidTr="008451DA">
        <w:tc>
          <w:tcPr>
            <w:tcW w:w="1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B5CC020" w14:textId="0945EA4F" w:rsidR="00595F9A" w:rsidRDefault="00595F9A" w:rsidP="00595F9A">
            <w:pPr>
              <w:spacing w:before="60" w:after="144"/>
              <w:jc w:val="center"/>
              <w:rPr>
                <w:b/>
                <w:bCs/>
                <w:sz w:val="22"/>
                <w:szCs w:val="22"/>
              </w:rPr>
            </w:pPr>
            <w:r>
              <w:rPr>
                <w:b/>
                <w:bCs/>
                <w:sz w:val="22"/>
                <w:szCs w:val="22"/>
              </w:rPr>
              <w:t>RF</w:t>
            </w:r>
            <w:r w:rsidR="00963E14">
              <w:rPr>
                <w:b/>
                <w:bCs/>
                <w:sz w:val="22"/>
                <w:szCs w:val="22"/>
              </w:rPr>
              <w:t>6</w:t>
            </w:r>
            <w:r w:rsidR="00EC3336">
              <w:rPr>
                <w:b/>
                <w:bCs/>
                <w:sz w:val="22"/>
                <w:szCs w:val="22"/>
              </w:rPr>
              <w:t>1</w:t>
            </w:r>
          </w:p>
        </w:tc>
        <w:tc>
          <w:tcPr>
            <w:tcW w:w="77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04384A2" w14:textId="21C881F5" w:rsidR="00595F9A" w:rsidRPr="00EC3336" w:rsidRDefault="00595F9A" w:rsidP="00595F9A">
            <w:pPr>
              <w:spacing w:before="60" w:after="60"/>
              <w:jc w:val="both"/>
              <w:rPr>
                <w:sz w:val="22"/>
                <w:szCs w:val="22"/>
              </w:rPr>
            </w:pPr>
            <w:r w:rsidRPr="00EC3336">
              <w:rPr>
                <w:sz w:val="22"/>
                <w:szCs w:val="22"/>
              </w:rPr>
              <w:t>In riferimento al RF</w:t>
            </w:r>
            <w:r w:rsidR="00EC3336" w:rsidRPr="00EC3336">
              <w:rPr>
                <w:sz w:val="22"/>
                <w:szCs w:val="22"/>
              </w:rPr>
              <w:t>60</w:t>
            </w:r>
            <w:r w:rsidRPr="00EC3336">
              <w:rPr>
                <w:sz w:val="22"/>
                <w:szCs w:val="22"/>
              </w:rPr>
              <w:t xml:space="preserve"> Strumento di progettazione per report specifici</w:t>
            </w:r>
          </w:p>
        </w:tc>
        <w:tc>
          <w:tcPr>
            <w:tcW w:w="15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944222E" w14:textId="39221AA1" w:rsidR="00595F9A" w:rsidRPr="00EF383B" w:rsidRDefault="00117426" w:rsidP="00595F9A">
            <w:pPr>
              <w:spacing w:before="60" w:after="144"/>
              <w:jc w:val="center"/>
              <w:rPr>
                <w:b/>
                <w:bCs/>
                <w:sz w:val="22"/>
                <w:szCs w:val="22"/>
              </w:rPr>
            </w:pPr>
            <w:r w:rsidRPr="00EF383B">
              <w:rPr>
                <w:b/>
                <w:bCs/>
                <w:sz w:val="22"/>
                <w:szCs w:val="22"/>
              </w:rPr>
              <w:t>O</w:t>
            </w:r>
          </w:p>
        </w:tc>
        <w:tc>
          <w:tcPr>
            <w:tcW w:w="12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5E004B1" w14:textId="77777777" w:rsidR="00595F9A" w:rsidRDefault="00595F9A" w:rsidP="00595F9A">
            <w:pPr>
              <w:spacing w:before="60" w:after="144"/>
              <w:jc w:val="both"/>
              <w:rPr>
                <w:sz w:val="22"/>
                <w:szCs w:val="22"/>
              </w:rPr>
            </w:pPr>
          </w:p>
        </w:tc>
        <w:tc>
          <w:tcPr>
            <w:tcW w:w="28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E20ED2A" w14:textId="77777777" w:rsidR="00595F9A" w:rsidRPr="00C243DB" w:rsidRDefault="00595F9A" w:rsidP="00595F9A">
            <w:pPr>
              <w:spacing w:before="60" w:after="144"/>
              <w:jc w:val="both"/>
              <w:rPr>
                <w:sz w:val="22"/>
                <w:szCs w:val="22"/>
                <w:highlight w:val="yellow"/>
              </w:rPr>
            </w:pPr>
          </w:p>
        </w:tc>
      </w:tr>
      <w:tr w:rsidR="00595F9A" w14:paraId="4988AB2A" w14:textId="77777777" w:rsidTr="008451DA">
        <w:tc>
          <w:tcPr>
            <w:tcW w:w="1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88C4CAC" w14:textId="12DE4EFF" w:rsidR="00595F9A" w:rsidRDefault="00595F9A" w:rsidP="00595F9A">
            <w:pPr>
              <w:spacing w:before="60" w:after="144"/>
              <w:jc w:val="center"/>
              <w:rPr>
                <w:b/>
                <w:bCs/>
                <w:sz w:val="22"/>
                <w:szCs w:val="22"/>
              </w:rPr>
            </w:pPr>
            <w:r>
              <w:rPr>
                <w:b/>
                <w:bCs/>
                <w:sz w:val="22"/>
                <w:szCs w:val="22"/>
              </w:rPr>
              <w:t>RF</w:t>
            </w:r>
            <w:r w:rsidR="00075078">
              <w:rPr>
                <w:b/>
                <w:bCs/>
                <w:sz w:val="22"/>
                <w:szCs w:val="22"/>
              </w:rPr>
              <w:t>6</w:t>
            </w:r>
            <w:r w:rsidR="00EC3336">
              <w:rPr>
                <w:b/>
                <w:bCs/>
                <w:sz w:val="22"/>
                <w:szCs w:val="22"/>
              </w:rPr>
              <w:t>2</w:t>
            </w:r>
          </w:p>
        </w:tc>
        <w:tc>
          <w:tcPr>
            <w:tcW w:w="77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9665F8A" w14:textId="72DA0CD1" w:rsidR="00595F9A" w:rsidRPr="00EC3336" w:rsidRDefault="00595F9A" w:rsidP="00595F9A">
            <w:pPr>
              <w:spacing w:before="60" w:after="60"/>
              <w:jc w:val="both"/>
              <w:rPr>
                <w:sz w:val="22"/>
                <w:szCs w:val="22"/>
              </w:rPr>
            </w:pPr>
            <w:r w:rsidRPr="00EC3336">
              <w:rPr>
                <w:sz w:val="22"/>
                <w:szCs w:val="22"/>
              </w:rPr>
              <w:t>In riferimento al RF</w:t>
            </w:r>
            <w:r w:rsidR="00EC3336" w:rsidRPr="00EC3336">
              <w:rPr>
                <w:sz w:val="22"/>
                <w:szCs w:val="22"/>
              </w:rPr>
              <w:t>60</w:t>
            </w:r>
            <w:r w:rsidRPr="00EC3336">
              <w:rPr>
                <w:sz w:val="22"/>
                <w:szCs w:val="22"/>
              </w:rPr>
              <w:t xml:space="preserve"> Disponibilità dei report tramite portale web con profilazione per utenti e gruppi (</w:t>
            </w:r>
            <w:proofErr w:type="spellStart"/>
            <w:r w:rsidRPr="00EC3336">
              <w:rPr>
                <w:sz w:val="22"/>
                <w:szCs w:val="22"/>
              </w:rPr>
              <w:t>Multitenancy</w:t>
            </w:r>
            <w:proofErr w:type="spellEnd"/>
            <w:r w:rsidRPr="00EC3336">
              <w:rPr>
                <w:sz w:val="22"/>
                <w:szCs w:val="22"/>
              </w:rPr>
              <w:t>)</w:t>
            </w:r>
          </w:p>
        </w:tc>
        <w:tc>
          <w:tcPr>
            <w:tcW w:w="15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76C111E" w14:textId="6C64776A" w:rsidR="00595F9A" w:rsidRPr="00EF383B" w:rsidRDefault="00117426" w:rsidP="00595F9A">
            <w:pPr>
              <w:spacing w:before="60" w:after="144"/>
              <w:jc w:val="center"/>
              <w:rPr>
                <w:b/>
                <w:bCs/>
                <w:sz w:val="22"/>
                <w:szCs w:val="22"/>
              </w:rPr>
            </w:pPr>
            <w:r w:rsidRPr="00EF383B">
              <w:rPr>
                <w:b/>
                <w:bCs/>
                <w:sz w:val="22"/>
                <w:szCs w:val="22"/>
              </w:rPr>
              <w:t>O</w:t>
            </w:r>
          </w:p>
        </w:tc>
        <w:tc>
          <w:tcPr>
            <w:tcW w:w="12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7D97985" w14:textId="77777777" w:rsidR="00595F9A" w:rsidRDefault="00595F9A" w:rsidP="00595F9A">
            <w:pPr>
              <w:spacing w:before="60" w:after="144"/>
              <w:jc w:val="both"/>
              <w:rPr>
                <w:sz w:val="22"/>
                <w:szCs w:val="22"/>
              </w:rPr>
            </w:pPr>
          </w:p>
        </w:tc>
        <w:tc>
          <w:tcPr>
            <w:tcW w:w="28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D17EA69" w14:textId="77777777" w:rsidR="00595F9A" w:rsidRPr="00C243DB" w:rsidRDefault="00595F9A" w:rsidP="00595F9A">
            <w:pPr>
              <w:spacing w:before="60" w:after="144"/>
              <w:jc w:val="both"/>
              <w:rPr>
                <w:sz w:val="22"/>
                <w:szCs w:val="22"/>
                <w:highlight w:val="yellow"/>
              </w:rPr>
            </w:pPr>
          </w:p>
        </w:tc>
      </w:tr>
      <w:tr w:rsidR="00595F9A" w14:paraId="77CCFFFD" w14:textId="77777777" w:rsidTr="008451DA">
        <w:tc>
          <w:tcPr>
            <w:tcW w:w="1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C2B8299" w14:textId="3010EBD1" w:rsidR="00595F9A" w:rsidRDefault="00760EDA" w:rsidP="00760EDA">
            <w:pPr>
              <w:spacing w:before="60" w:after="144"/>
              <w:jc w:val="center"/>
              <w:rPr>
                <w:b/>
                <w:bCs/>
                <w:sz w:val="22"/>
                <w:szCs w:val="22"/>
              </w:rPr>
            </w:pPr>
            <w:r>
              <w:rPr>
                <w:b/>
                <w:bCs/>
                <w:sz w:val="22"/>
                <w:szCs w:val="22"/>
              </w:rPr>
              <w:t>RF6</w:t>
            </w:r>
            <w:r w:rsidR="00EC3336">
              <w:rPr>
                <w:b/>
                <w:bCs/>
                <w:sz w:val="22"/>
                <w:szCs w:val="22"/>
              </w:rPr>
              <w:t>3</w:t>
            </w:r>
          </w:p>
        </w:tc>
        <w:tc>
          <w:tcPr>
            <w:tcW w:w="77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C3E120F" w14:textId="5C181125" w:rsidR="00595F9A" w:rsidRPr="004C3802" w:rsidRDefault="00595F9A" w:rsidP="00595F9A">
            <w:pPr>
              <w:spacing w:before="60" w:after="60"/>
              <w:jc w:val="both"/>
              <w:rPr>
                <w:sz w:val="22"/>
                <w:szCs w:val="22"/>
              </w:rPr>
            </w:pPr>
            <w:r w:rsidRPr="004C3802">
              <w:rPr>
                <w:sz w:val="22"/>
                <w:szCs w:val="22"/>
              </w:rPr>
              <w:t>Console di amministrazione centralizzata con profilazione per gruppi (</w:t>
            </w:r>
            <w:proofErr w:type="spellStart"/>
            <w:r w:rsidRPr="004C3802">
              <w:rPr>
                <w:sz w:val="22"/>
                <w:szCs w:val="22"/>
              </w:rPr>
              <w:t>Multitenancy</w:t>
            </w:r>
            <w:proofErr w:type="spellEnd"/>
            <w:r w:rsidRPr="004C3802">
              <w:rPr>
                <w:sz w:val="22"/>
                <w:szCs w:val="22"/>
              </w:rPr>
              <w:t>) e per livelli autorizzativi (</w:t>
            </w:r>
            <w:proofErr w:type="spellStart"/>
            <w:r>
              <w:rPr>
                <w:sz w:val="22"/>
                <w:szCs w:val="22"/>
              </w:rPr>
              <w:t>SuperUser</w:t>
            </w:r>
            <w:proofErr w:type="spellEnd"/>
            <w:r>
              <w:rPr>
                <w:sz w:val="22"/>
                <w:szCs w:val="22"/>
              </w:rPr>
              <w:t xml:space="preserve">, </w:t>
            </w:r>
            <w:r w:rsidRPr="004C3802">
              <w:rPr>
                <w:sz w:val="22"/>
                <w:szCs w:val="22"/>
              </w:rPr>
              <w:t>Amministratore, Tecnico Pdl)</w:t>
            </w:r>
          </w:p>
        </w:tc>
        <w:tc>
          <w:tcPr>
            <w:tcW w:w="15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4478145" w14:textId="3DDD3137" w:rsidR="00595F9A" w:rsidRPr="00EF383B" w:rsidRDefault="00877C2A" w:rsidP="00595F9A">
            <w:pPr>
              <w:spacing w:before="60" w:after="144"/>
              <w:jc w:val="center"/>
              <w:rPr>
                <w:b/>
                <w:bCs/>
                <w:sz w:val="22"/>
                <w:szCs w:val="22"/>
              </w:rPr>
            </w:pPr>
            <w:r w:rsidRPr="00EF383B">
              <w:rPr>
                <w:b/>
                <w:bCs/>
                <w:sz w:val="22"/>
                <w:szCs w:val="22"/>
              </w:rPr>
              <w:t>O</w:t>
            </w:r>
          </w:p>
        </w:tc>
        <w:tc>
          <w:tcPr>
            <w:tcW w:w="12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6371A45" w14:textId="77777777" w:rsidR="00595F9A" w:rsidRDefault="00595F9A" w:rsidP="00595F9A">
            <w:pPr>
              <w:spacing w:before="60" w:after="144"/>
              <w:jc w:val="both"/>
              <w:rPr>
                <w:sz w:val="22"/>
                <w:szCs w:val="22"/>
              </w:rPr>
            </w:pPr>
          </w:p>
        </w:tc>
        <w:tc>
          <w:tcPr>
            <w:tcW w:w="28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AF7999E" w14:textId="77777777" w:rsidR="00595F9A" w:rsidRPr="00C243DB" w:rsidRDefault="00595F9A" w:rsidP="00595F9A">
            <w:pPr>
              <w:spacing w:before="60" w:after="144"/>
              <w:jc w:val="both"/>
              <w:rPr>
                <w:sz w:val="22"/>
                <w:szCs w:val="22"/>
                <w:highlight w:val="yellow"/>
              </w:rPr>
            </w:pPr>
          </w:p>
        </w:tc>
      </w:tr>
      <w:tr w:rsidR="00595F9A" w14:paraId="7EED6D0A" w14:textId="77777777" w:rsidTr="008451DA">
        <w:tc>
          <w:tcPr>
            <w:tcW w:w="1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ECAA52C" w14:textId="16E9A3B1" w:rsidR="00595F9A" w:rsidRDefault="006E7ECB" w:rsidP="006E7ECB">
            <w:pPr>
              <w:spacing w:before="60" w:after="144"/>
              <w:jc w:val="center"/>
              <w:rPr>
                <w:b/>
                <w:bCs/>
                <w:sz w:val="22"/>
                <w:szCs w:val="22"/>
              </w:rPr>
            </w:pPr>
            <w:r>
              <w:rPr>
                <w:b/>
                <w:bCs/>
                <w:sz w:val="22"/>
                <w:szCs w:val="22"/>
              </w:rPr>
              <w:t>RF6</w:t>
            </w:r>
            <w:r w:rsidR="00EC3336">
              <w:rPr>
                <w:b/>
                <w:bCs/>
                <w:sz w:val="22"/>
                <w:szCs w:val="22"/>
              </w:rPr>
              <w:t>4</w:t>
            </w:r>
          </w:p>
        </w:tc>
        <w:tc>
          <w:tcPr>
            <w:tcW w:w="77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F2F7482" w14:textId="1554C3E7" w:rsidR="00595F9A" w:rsidRPr="00C35C49" w:rsidRDefault="00595F9A" w:rsidP="00595F9A">
            <w:pPr>
              <w:spacing w:before="60" w:after="60"/>
              <w:jc w:val="both"/>
              <w:rPr>
                <w:sz w:val="22"/>
                <w:szCs w:val="22"/>
              </w:rPr>
            </w:pPr>
            <w:r w:rsidRPr="00C35C49">
              <w:rPr>
                <w:sz w:val="22"/>
                <w:szCs w:val="22"/>
              </w:rPr>
              <w:t xml:space="preserve">Unica piattaforma di erogazione a prescindere dal profilo di utenza </w:t>
            </w:r>
          </w:p>
        </w:tc>
        <w:tc>
          <w:tcPr>
            <w:tcW w:w="15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A956BCD" w14:textId="7AB6C68F" w:rsidR="00595F9A" w:rsidRPr="00C35C49" w:rsidRDefault="008F07F2" w:rsidP="00595F9A">
            <w:pPr>
              <w:spacing w:before="60" w:after="144"/>
              <w:jc w:val="center"/>
              <w:rPr>
                <w:b/>
                <w:bCs/>
                <w:sz w:val="22"/>
                <w:szCs w:val="22"/>
              </w:rPr>
            </w:pPr>
            <w:r>
              <w:rPr>
                <w:b/>
                <w:bCs/>
                <w:sz w:val="22"/>
                <w:szCs w:val="22"/>
              </w:rPr>
              <w:t>I</w:t>
            </w:r>
          </w:p>
        </w:tc>
        <w:tc>
          <w:tcPr>
            <w:tcW w:w="12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15589BE" w14:textId="77777777" w:rsidR="00595F9A" w:rsidRDefault="00595F9A" w:rsidP="00595F9A">
            <w:pPr>
              <w:spacing w:before="60" w:after="144"/>
              <w:jc w:val="both"/>
              <w:rPr>
                <w:sz w:val="22"/>
                <w:szCs w:val="22"/>
              </w:rPr>
            </w:pPr>
          </w:p>
        </w:tc>
        <w:tc>
          <w:tcPr>
            <w:tcW w:w="28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991F193" w14:textId="77777777" w:rsidR="00595F9A" w:rsidRPr="00C243DB" w:rsidRDefault="00595F9A" w:rsidP="00595F9A">
            <w:pPr>
              <w:spacing w:before="60" w:after="144"/>
              <w:jc w:val="both"/>
              <w:rPr>
                <w:sz w:val="22"/>
                <w:szCs w:val="22"/>
                <w:highlight w:val="yellow"/>
              </w:rPr>
            </w:pPr>
          </w:p>
        </w:tc>
      </w:tr>
      <w:tr w:rsidR="00595F9A" w14:paraId="141ACAD9" w14:textId="77777777" w:rsidTr="008451DA">
        <w:tc>
          <w:tcPr>
            <w:tcW w:w="1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440D2D6" w14:textId="62635711" w:rsidR="00595F9A" w:rsidRDefault="006E7ECB" w:rsidP="006E7ECB">
            <w:pPr>
              <w:spacing w:before="60" w:after="144"/>
              <w:jc w:val="center"/>
              <w:rPr>
                <w:b/>
                <w:bCs/>
                <w:sz w:val="22"/>
                <w:szCs w:val="22"/>
              </w:rPr>
            </w:pPr>
            <w:r>
              <w:rPr>
                <w:b/>
                <w:bCs/>
                <w:sz w:val="22"/>
                <w:szCs w:val="22"/>
              </w:rPr>
              <w:t>RF6</w:t>
            </w:r>
            <w:r w:rsidR="00EC3336">
              <w:rPr>
                <w:b/>
                <w:bCs/>
                <w:sz w:val="22"/>
                <w:szCs w:val="22"/>
              </w:rPr>
              <w:t>5</w:t>
            </w:r>
          </w:p>
        </w:tc>
        <w:tc>
          <w:tcPr>
            <w:tcW w:w="77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5E545B0" w14:textId="60C8F294" w:rsidR="00595F9A" w:rsidRPr="00C35C49" w:rsidRDefault="00595F9A" w:rsidP="00595F9A">
            <w:pPr>
              <w:spacing w:before="60" w:after="60"/>
              <w:jc w:val="both"/>
              <w:rPr>
                <w:sz w:val="22"/>
                <w:szCs w:val="22"/>
              </w:rPr>
            </w:pPr>
            <w:r w:rsidRPr="00C35C49">
              <w:rPr>
                <w:sz w:val="22"/>
                <w:szCs w:val="22"/>
              </w:rPr>
              <w:t>La console di amministrazione deve poter “profilare” amministratori diversi che possono operare su ambiti e domini diversi (</w:t>
            </w:r>
            <w:proofErr w:type="spellStart"/>
            <w:r w:rsidRPr="00C35C49">
              <w:rPr>
                <w:sz w:val="22"/>
                <w:szCs w:val="22"/>
              </w:rPr>
              <w:t>Multitenancy</w:t>
            </w:r>
            <w:proofErr w:type="spellEnd"/>
            <w:r w:rsidRPr="00C35C49">
              <w:rPr>
                <w:sz w:val="22"/>
                <w:szCs w:val="22"/>
              </w:rPr>
              <w:t>)</w:t>
            </w:r>
          </w:p>
        </w:tc>
        <w:tc>
          <w:tcPr>
            <w:tcW w:w="15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7AF6B24" w14:textId="2977940E" w:rsidR="00595F9A" w:rsidRPr="00C35C49" w:rsidRDefault="00595F9A" w:rsidP="00595F9A">
            <w:pPr>
              <w:spacing w:before="60" w:after="144"/>
              <w:jc w:val="center"/>
              <w:rPr>
                <w:b/>
                <w:bCs/>
                <w:sz w:val="22"/>
                <w:szCs w:val="22"/>
              </w:rPr>
            </w:pPr>
            <w:r w:rsidRPr="00C35C49">
              <w:rPr>
                <w:b/>
                <w:bCs/>
                <w:sz w:val="22"/>
                <w:szCs w:val="22"/>
              </w:rPr>
              <w:t>O</w:t>
            </w:r>
          </w:p>
        </w:tc>
        <w:tc>
          <w:tcPr>
            <w:tcW w:w="12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AE4E2C" w14:textId="77777777" w:rsidR="00595F9A" w:rsidRDefault="00595F9A" w:rsidP="00595F9A">
            <w:pPr>
              <w:spacing w:before="60" w:after="144"/>
              <w:jc w:val="both"/>
              <w:rPr>
                <w:sz w:val="22"/>
                <w:szCs w:val="22"/>
              </w:rPr>
            </w:pPr>
          </w:p>
        </w:tc>
        <w:tc>
          <w:tcPr>
            <w:tcW w:w="28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CF9BED4" w14:textId="77777777" w:rsidR="00595F9A" w:rsidRPr="00C243DB" w:rsidRDefault="00595F9A" w:rsidP="00595F9A">
            <w:pPr>
              <w:spacing w:before="60" w:after="144"/>
              <w:jc w:val="both"/>
              <w:rPr>
                <w:sz w:val="22"/>
                <w:szCs w:val="22"/>
                <w:highlight w:val="yellow"/>
              </w:rPr>
            </w:pPr>
          </w:p>
        </w:tc>
      </w:tr>
      <w:tr w:rsidR="00595F9A" w14:paraId="1F2023BB" w14:textId="77777777" w:rsidTr="008451DA">
        <w:tc>
          <w:tcPr>
            <w:tcW w:w="1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00B2473" w14:textId="3C45629F" w:rsidR="00595F9A" w:rsidRDefault="00975F20" w:rsidP="006E7ECB">
            <w:pPr>
              <w:spacing w:before="60" w:after="144"/>
              <w:jc w:val="center"/>
              <w:rPr>
                <w:b/>
                <w:bCs/>
                <w:sz w:val="22"/>
                <w:szCs w:val="22"/>
              </w:rPr>
            </w:pPr>
            <w:r>
              <w:rPr>
                <w:b/>
                <w:bCs/>
                <w:sz w:val="22"/>
                <w:szCs w:val="22"/>
              </w:rPr>
              <w:t>RF6</w:t>
            </w:r>
            <w:r w:rsidR="00EC3336">
              <w:rPr>
                <w:b/>
                <w:bCs/>
                <w:sz w:val="22"/>
                <w:szCs w:val="22"/>
              </w:rPr>
              <w:t>6</w:t>
            </w:r>
          </w:p>
        </w:tc>
        <w:tc>
          <w:tcPr>
            <w:tcW w:w="77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6822798" w14:textId="7F20BCC9" w:rsidR="00595F9A" w:rsidRPr="00C35C49" w:rsidRDefault="00595F9A" w:rsidP="00595F9A">
            <w:pPr>
              <w:spacing w:before="60" w:after="60"/>
              <w:jc w:val="both"/>
              <w:rPr>
                <w:sz w:val="22"/>
                <w:szCs w:val="22"/>
              </w:rPr>
            </w:pPr>
            <w:r>
              <w:rPr>
                <w:sz w:val="22"/>
                <w:szCs w:val="22"/>
              </w:rPr>
              <w:t>Rilevazione automatica delle anomalie di configurazione</w:t>
            </w:r>
          </w:p>
        </w:tc>
        <w:tc>
          <w:tcPr>
            <w:tcW w:w="15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A35C790" w14:textId="645F4865" w:rsidR="00595F9A" w:rsidRPr="00C35C49" w:rsidRDefault="008F07F2" w:rsidP="00595F9A">
            <w:pPr>
              <w:spacing w:before="60" w:after="144"/>
              <w:jc w:val="center"/>
              <w:rPr>
                <w:b/>
                <w:bCs/>
                <w:sz w:val="22"/>
                <w:szCs w:val="22"/>
              </w:rPr>
            </w:pPr>
            <w:r>
              <w:rPr>
                <w:b/>
                <w:bCs/>
                <w:sz w:val="22"/>
                <w:szCs w:val="22"/>
              </w:rPr>
              <w:t>I</w:t>
            </w:r>
          </w:p>
        </w:tc>
        <w:tc>
          <w:tcPr>
            <w:tcW w:w="12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C35B4E2" w14:textId="77777777" w:rsidR="00595F9A" w:rsidRDefault="00595F9A" w:rsidP="00595F9A">
            <w:pPr>
              <w:spacing w:before="60" w:after="144"/>
              <w:jc w:val="both"/>
              <w:rPr>
                <w:sz w:val="22"/>
                <w:szCs w:val="22"/>
              </w:rPr>
            </w:pPr>
          </w:p>
        </w:tc>
        <w:tc>
          <w:tcPr>
            <w:tcW w:w="28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3690635" w14:textId="77777777" w:rsidR="00595F9A" w:rsidRPr="00C243DB" w:rsidRDefault="00595F9A" w:rsidP="00595F9A">
            <w:pPr>
              <w:spacing w:before="60" w:after="144"/>
              <w:jc w:val="both"/>
              <w:rPr>
                <w:sz w:val="22"/>
                <w:szCs w:val="22"/>
                <w:highlight w:val="yellow"/>
              </w:rPr>
            </w:pPr>
          </w:p>
        </w:tc>
      </w:tr>
      <w:tr w:rsidR="00595F9A" w14:paraId="4AD5909E" w14:textId="77777777" w:rsidTr="008451DA">
        <w:tc>
          <w:tcPr>
            <w:tcW w:w="1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141A4AF" w14:textId="12073B7C" w:rsidR="00595F9A" w:rsidRDefault="00975F20" w:rsidP="006E7ECB">
            <w:pPr>
              <w:spacing w:before="60" w:after="144"/>
              <w:jc w:val="center"/>
              <w:rPr>
                <w:b/>
                <w:bCs/>
                <w:sz w:val="22"/>
                <w:szCs w:val="22"/>
              </w:rPr>
            </w:pPr>
            <w:r>
              <w:rPr>
                <w:b/>
                <w:bCs/>
                <w:sz w:val="22"/>
                <w:szCs w:val="22"/>
              </w:rPr>
              <w:t>RF6</w:t>
            </w:r>
            <w:r w:rsidR="00EC3336">
              <w:rPr>
                <w:b/>
                <w:bCs/>
                <w:sz w:val="22"/>
                <w:szCs w:val="22"/>
              </w:rPr>
              <w:t>7</w:t>
            </w:r>
          </w:p>
        </w:tc>
        <w:tc>
          <w:tcPr>
            <w:tcW w:w="77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E57D38B" w14:textId="1970C48E" w:rsidR="00595F9A" w:rsidRPr="00C35C49" w:rsidRDefault="00595F9A" w:rsidP="00595F9A">
            <w:pPr>
              <w:spacing w:before="60" w:after="60"/>
              <w:jc w:val="both"/>
              <w:rPr>
                <w:sz w:val="22"/>
                <w:szCs w:val="22"/>
              </w:rPr>
            </w:pPr>
            <w:r>
              <w:rPr>
                <w:sz w:val="22"/>
                <w:szCs w:val="22"/>
              </w:rPr>
              <w:t xml:space="preserve">Rilevazione di utilizzo di </w:t>
            </w:r>
            <w:proofErr w:type="gramStart"/>
            <w:r>
              <w:rPr>
                <w:sz w:val="22"/>
                <w:szCs w:val="22"/>
              </w:rPr>
              <w:t>device</w:t>
            </w:r>
            <w:proofErr w:type="gramEnd"/>
            <w:r>
              <w:rPr>
                <w:sz w:val="22"/>
                <w:szCs w:val="22"/>
              </w:rPr>
              <w:t xml:space="preserve"> esterni (Periferiche USB, Porte di comunicazione)</w:t>
            </w:r>
          </w:p>
        </w:tc>
        <w:tc>
          <w:tcPr>
            <w:tcW w:w="15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A5B7303" w14:textId="7FA57A26" w:rsidR="00595F9A" w:rsidRPr="00C35C49" w:rsidRDefault="00877C2A" w:rsidP="00595F9A">
            <w:pPr>
              <w:spacing w:before="60" w:after="144"/>
              <w:jc w:val="center"/>
              <w:rPr>
                <w:b/>
                <w:bCs/>
                <w:sz w:val="22"/>
                <w:szCs w:val="22"/>
              </w:rPr>
            </w:pPr>
            <w:r>
              <w:rPr>
                <w:b/>
                <w:bCs/>
                <w:sz w:val="22"/>
                <w:szCs w:val="22"/>
              </w:rPr>
              <w:t>O</w:t>
            </w:r>
          </w:p>
        </w:tc>
        <w:tc>
          <w:tcPr>
            <w:tcW w:w="12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157E2C6" w14:textId="77777777" w:rsidR="00595F9A" w:rsidRDefault="00595F9A" w:rsidP="00595F9A">
            <w:pPr>
              <w:spacing w:before="60" w:after="144"/>
              <w:jc w:val="both"/>
              <w:rPr>
                <w:sz w:val="22"/>
                <w:szCs w:val="22"/>
              </w:rPr>
            </w:pPr>
          </w:p>
        </w:tc>
        <w:tc>
          <w:tcPr>
            <w:tcW w:w="28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3A3B7F8" w14:textId="77777777" w:rsidR="00595F9A" w:rsidRPr="00C243DB" w:rsidRDefault="00595F9A" w:rsidP="00595F9A">
            <w:pPr>
              <w:spacing w:before="60" w:after="144"/>
              <w:jc w:val="both"/>
              <w:rPr>
                <w:sz w:val="22"/>
                <w:szCs w:val="22"/>
                <w:highlight w:val="yellow"/>
              </w:rPr>
            </w:pPr>
          </w:p>
        </w:tc>
      </w:tr>
      <w:tr w:rsidR="00595F9A" w14:paraId="4A061879" w14:textId="77777777" w:rsidTr="008451DA">
        <w:tc>
          <w:tcPr>
            <w:tcW w:w="1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2671250" w14:textId="1D7BA094" w:rsidR="00595F9A" w:rsidRDefault="00975F20" w:rsidP="006E7ECB">
            <w:pPr>
              <w:spacing w:before="60" w:after="144"/>
              <w:jc w:val="center"/>
              <w:rPr>
                <w:b/>
                <w:bCs/>
                <w:sz w:val="22"/>
                <w:szCs w:val="22"/>
              </w:rPr>
            </w:pPr>
            <w:r>
              <w:rPr>
                <w:b/>
                <w:bCs/>
                <w:sz w:val="22"/>
                <w:szCs w:val="22"/>
              </w:rPr>
              <w:t>RF6</w:t>
            </w:r>
            <w:r w:rsidR="00EC3336">
              <w:rPr>
                <w:b/>
                <w:bCs/>
                <w:sz w:val="22"/>
                <w:szCs w:val="22"/>
              </w:rPr>
              <w:t>8</w:t>
            </w:r>
          </w:p>
        </w:tc>
        <w:tc>
          <w:tcPr>
            <w:tcW w:w="77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736791A" w14:textId="2A38FBCE" w:rsidR="00595F9A" w:rsidRPr="00C35C49" w:rsidRDefault="00595F9A" w:rsidP="00595F9A">
            <w:pPr>
              <w:spacing w:before="60" w:after="60"/>
              <w:jc w:val="both"/>
              <w:rPr>
                <w:sz w:val="22"/>
                <w:szCs w:val="22"/>
              </w:rPr>
            </w:pPr>
            <w:r>
              <w:rPr>
                <w:sz w:val="22"/>
                <w:szCs w:val="22"/>
              </w:rPr>
              <w:t xml:space="preserve">In riferimento </w:t>
            </w:r>
            <w:r w:rsidRPr="00EC3336">
              <w:rPr>
                <w:sz w:val="22"/>
                <w:szCs w:val="22"/>
              </w:rPr>
              <w:t>al RF</w:t>
            </w:r>
            <w:r w:rsidR="005B0128" w:rsidRPr="00EC3336">
              <w:rPr>
                <w:sz w:val="22"/>
                <w:szCs w:val="22"/>
              </w:rPr>
              <w:t>6</w:t>
            </w:r>
            <w:r w:rsidR="00EC3336" w:rsidRPr="00EC3336">
              <w:rPr>
                <w:sz w:val="22"/>
                <w:szCs w:val="22"/>
              </w:rPr>
              <w:t>7</w:t>
            </w:r>
            <w:r>
              <w:rPr>
                <w:sz w:val="22"/>
                <w:szCs w:val="22"/>
              </w:rPr>
              <w:t xml:space="preserve"> possibilità di inibire il funzionamento di </w:t>
            </w:r>
            <w:proofErr w:type="gramStart"/>
            <w:r>
              <w:rPr>
                <w:sz w:val="22"/>
                <w:szCs w:val="22"/>
              </w:rPr>
              <w:t>device</w:t>
            </w:r>
            <w:proofErr w:type="gramEnd"/>
            <w:r>
              <w:rPr>
                <w:sz w:val="22"/>
                <w:szCs w:val="22"/>
              </w:rPr>
              <w:t xml:space="preserve"> esterni</w:t>
            </w:r>
          </w:p>
        </w:tc>
        <w:tc>
          <w:tcPr>
            <w:tcW w:w="15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FD0C5D1" w14:textId="0A4C1398" w:rsidR="00595F9A" w:rsidRPr="00C35C49" w:rsidRDefault="00877C2A" w:rsidP="00595F9A">
            <w:pPr>
              <w:spacing w:before="60" w:after="144"/>
              <w:jc w:val="center"/>
              <w:rPr>
                <w:b/>
                <w:bCs/>
                <w:sz w:val="22"/>
                <w:szCs w:val="22"/>
              </w:rPr>
            </w:pPr>
            <w:r>
              <w:rPr>
                <w:b/>
                <w:bCs/>
                <w:sz w:val="22"/>
                <w:szCs w:val="22"/>
              </w:rPr>
              <w:t>O</w:t>
            </w:r>
          </w:p>
        </w:tc>
        <w:tc>
          <w:tcPr>
            <w:tcW w:w="12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741C7ED" w14:textId="77777777" w:rsidR="00595F9A" w:rsidRDefault="00595F9A" w:rsidP="00595F9A">
            <w:pPr>
              <w:spacing w:before="60" w:after="144"/>
              <w:jc w:val="both"/>
              <w:rPr>
                <w:sz w:val="22"/>
                <w:szCs w:val="22"/>
              </w:rPr>
            </w:pPr>
          </w:p>
        </w:tc>
        <w:tc>
          <w:tcPr>
            <w:tcW w:w="28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19FC99B" w14:textId="77777777" w:rsidR="00595F9A" w:rsidRPr="00C243DB" w:rsidRDefault="00595F9A" w:rsidP="00595F9A">
            <w:pPr>
              <w:spacing w:before="60" w:after="144"/>
              <w:jc w:val="both"/>
              <w:rPr>
                <w:sz w:val="22"/>
                <w:szCs w:val="22"/>
                <w:highlight w:val="yellow"/>
              </w:rPr>
            </w:pPr>
          </w:p>
        </w:tc>
      </w:tr>
      <w:tr w:rsidR="00595F9A" w14:paraId="17734C4D" w14:textId="77777777" w:rsidTr="00877C2A">
        <w:trPr>
          <w:trHeight w:val="779"/>
        </w:trPr>
        <w:tc>
          <w:tcPr>
            <w:tcW w:w="1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FE35B4E" w14:textId="73C0D0E3" w:rsidR="00595F9A" w:rsidRDefault="005B0128" w:rsidP="005B0128">
            <w:pPr>
              <w:spacing w:before="60" w:after="144"/>
              <w:jc w:val="center"/>
              <w:rPr>
                <w:b/>
                <w:bCs/>
                <w:sz w:val="22"/>
                <w:szCs w:val="22"/>
              </w:rPr>
            </w:pPr>
            <w:r>
              <w:rPr>
                <w:b/>
                <w:bCs/>
                <w:sz w:val="22"/>
                <w:szCs w:val="22"/>
              </w:rPr>
              <w:lastRenderedPageBreak/>
              <w:t>RF6</w:t>
            </w:r>
            <w:r w:rsidR="00EC3336">
              <w:rPr>
                <w:b/>
                <w:bCs/>
                <w:sz w:val="22"/>
                <w:szCs w:val="22"/>
              </w:rPr>
              <w:t>9</w:t>
            </w:r>
          </w:p>
        </w:tc>
        <w:tc>
          <w:tcPr>
            <w:tcW w:w="77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032B6FF" w14:textId="7F05E13E" w:rsidR="00595F9A" w:rsidRPr="00C35C49" w:rsidRDefault="00595F9A" w:rsidP="00595F9A">
            <w:pPr>
              <w:spacing w:before="60" w:after="60"/>
              <w:jc w:val="both"/>
              <w:rPr>
                <w:sz w:val="22"/>
                <w:szCs w:val="22"/>
              </w:rPr>
            </w:pPr>
            <w:r>
              <w:rPr>
                <w:sz w:val="22"/>
                <w:szCs w:val="22"/>
              </w:rPr>
              <w:t>La piattaforma deve poter erogare servizi di gestione dispositivi mobili, tramite funzioni MDM</w:t>
            </w:r>
          </w:p>
        </w:tc>
        <w:tc>
          <w:tcPr>
            <w:tcW w:w="15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4A3318D" w14:textId="23987793" w:rsidR="00595F9A" w:rsidRPr="00C35C49" w:rsidRDefault="00877C2A" w:rsidP="00595F9A">
            <w:pPr>
              <w:spacing w:before="60" w:after="144"/>
              <w:jc w:val="center"/>
              <w:rPr>
                <w:b/>
                <w:bCs/>
                <w:sz w:val="22"/>
                <w:szCs w:val="22"/>
              </w:rPr>
            </w:pPr>
            <w:r>
              <w:rPr>
                <w:b/>
                <w:bCs/>
                <w:sz w:val="22"/>
                <w:szCs w:val="22"/>
              </w:rPr>
              <w:t>O</w:t>
            </w:r>
          </w:p>
        </w:tc>
        <w:tc>
          <w:tcPr>
            <w:tcW w:w="12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3B0AAB1" w14:textId="77777777" w:rsidR="00595F9A" w:rsidRDefault="00595F9A" w:rsidP="00595F9A">
            <w:pPr>
              <w:spacing w:before="60" w:after="144"/>
              <w:jc w:val="both"/>
              <w:rPr>
                <w:sz w:val="22"/>
                <w:szCs w:val="22"/>
              </w:rPr>
            </w:pPr>
          </w:p>
        </w:tc>
        <w:tc>
          <w:tcPr>
            <w:tcW w:w="28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B91122E" w14:textId="77777777" w:rsidR="00595F9A" w:rsidRPr="00C243DB" w:rsidRDefault="00595F9A" w:rsidP="00595F9A">
            <w:pPr>
              <w:spacing w:before="60" w:after="144"/>
              <w:jc w:val="both"/>
              <w:rPr>
                <w:sz w:val="22"/>
                <w:szCs w:val="22"/>
                <w:highlight w:val="yellow"/>
              </w:rPr>
            </w:pPr>
          </w:p>
        </w:tc>
      </w:tr>
      <w:tr w:rsidR="00595F9A" w14:paraId="73309EDF" w14:textId="77777777" w:rsidTr="005B0128">
        <w:tc>
          <w:tcPr>
            <w:tcW w:w="1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85635BE" w14:textId="19B819E8" w:rsidR="00595F9A" w:rsidRDefault="005B0128" w:rsidP="005B0128">
            <w:pPr>
              <w:spacing w:before="60" w:after="144"/>
              <w:jc w:val="center"/>
              <w:rPr>
                <w:b/>
                <w:bCs/>
                <w:sz w:val="22"/>
                <w:szCs w:val="22"/>
              </w:rPr>
            </w:pPr>
            <w:r>
              <w:rPr>
                <w:b/>
                <w:bCs/>
                <w:sz w:val="22"/>
                <w:szCs w:val="22"/>
              </w:rPr>
              <w:t>RF</w:t>
            </w:r>
            <w:r w:rsidR="00EC3336">
              <w:rPr>
                <w:b/>
                <w:bCs/>
                <w:sz w:val="22"/>
                <w:szCs w:val="22"/>
              </w:rPr>
              <w:t>70</w:t>
            </w:r>
          </w:p>
        </w:tc>
        <w:tc>
          <w:tcPr>
            <w:tcW w:w="77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E588121" w14:textId="1DBFCEDF" w:rsidR="00595F9A" w:rsidRPr="00C35C49" w:rsidRDefault="00595F9A" w:rsidP="00595F9A">
            <w:pPr>
              <w:spacing w:before="60" w:after="60"/>
              <w:jc w:val="both"/>
              <w:rPr>
                <w:sz w:val="22"/>
                <w:szCs w:val="22"/>
              </w:rPr>
            </w:pPr>
            <w:r>
              <w:rPr>
                <w:sz w:val="22"/>
                <w:szCs w:val="22"/>
              </w:rPr>
              <w:t>In riferimento alla funzion</w:t>
            </w:r>
            <w:r w:rsidR="00842090">
              <w:rPr>
                <w:sz w:val="22"/>
                <w:szCs w:val="22"/>
              </w:rPr>
              <w:t>e</w:t>
            </w:r>
            <w:r>
              <w:rPr>
                <w:sz w:val="22"/>
                <w:szCs w:val="22"/>
              </w:rPr>
              <w:t xml:space="preserve"> MDM, la piattaforma deve assicurare l’inventario HW e SW dei dispositivi gestiti, le operazioni di </w:t>
            </w:r>
            <w:proofErr w:type="spellStart"/>
            <w:r>
              <w:rPr>
                <w:sz w:val="22"/>
                <w:szCs w:val="22"/>
              </w:rPr>
              <w:t>Wipe</w:t>
            </w:r>
            <w:proofErr w:type="spellEnd"/>
            <w:r>
              <w:rPr>
                <w:sz w:val="22"/>
                <w:szCs w:val="22"/>
              </w:rPr>
              <w:t xml:space="preserve"> e Lock, la distribuzion</w:t>
            </w:r>
            <w:r w:rsidR="00EF383B">
              <w:rPr>
                <w:sz w:val="22"/>
                <w:szCs w:val="22"/>
              </w:rPr>
              <w:t>e</w:t>
            </w:r>
            <w:r>
              <w:rPr>
                <w:sz w:val="22"/>
                <w:szCs w:val="22"/>
              </w:rPr>
              <w:t xml:space="preserve"> di applicazioni mobili</w:t>
            </w:r>
          </w:p>
        </w:tc>
        <w:tc>
          <w:tcPr>
            <w:tcW w:w="15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45EB74B" w14:textId="51045CAA" w:rsidR="00595F9A" w:rsidRPr="00C35C49" w:rsidRDefault="00842090" w:rsidP="00595F9A">
            <w:pPr>
              <w:spacing w:before="60" w:after="144"/>
              <w:jc w:val="center"/>
              <w:rPr>
                <w:b/>
                <w:bCs/>
                <w:sz w:val="22"/>
                <w:szCs w:val="22"/>
              </w:rPr>
            </w:pPr>
            <w:r>
              <w:rPr>
                <w:b/>
                <w:bCs/>
                <w:sz w:val="22"/>
                <w:szCs w:val="22"/>
              </w:rPr>
              <w:t>O</w:t>
            </w:r>
          </w:p>
        </w:tc>
        <w:tc>
          <w:tcPr>
            <w:tcW w:w="12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0AA65BA" w14:textId="77777777" w:rsidR="00595F9A" w:rsidRDefault="00595F9A" w:rsidP="00595F9A">
            <w:pPr>
              <w:spacing w:before="60" w:after="144"/>
              <w:jc w:val="both"/>
              <w:rPr>
                <w:sz w:val="22"/>
                <w:szCs w:val="22"/>
              </w:rPr>
            </w:pPr>
          </w:p>
        </w:tc>
        <w:tc>
          <w:tcPr>
            <w:tcW w:w="28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40D7439" w14:textId="77777777" w:rsidR="00595F9A" w:rsidRPr="00C243DB" w:rsidRDefault="00595F9A" w:rsidP="00595F9A">
            <w:pPr>
              <w:spacing w:before="60" w:after="144"/>
              <w:jc w:val="both"/>
              <w:rPr>
                <w:sz w:val="22"/>
                <w:szCs w:val="22"/>
                <w:highlight w:val="yellow"/>
              </w:rPr>
            </w:pPr>
          </w:p>
        </w:tc>
      </w:tr>
      <w:tr w:rsidR="00595F9A" w14:paraId="31C594FC" w14:textId="77777777" w:rsidTr="005B0128">
        <w:tc>
          <w:tcPr>
            <w:tcW w:w="1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4A73A41" w14:textId="4B886F56" w:rsidR="00595F9A" w:rsidRDefault="005B0128" w:rsidP="005B0128">
            <w:pPr>
              <w:spacing w:before="60" w:after="144"/>
              <w:jc w:val="center"/>
              <w:rPr>
                <w:b/>
                <w:bCs/>
                <w:sz w:val="22"/>
                <w:szCs w:val="22"/>
              </w:rPr>
            </w:pPr>
            <w:r>
              <w:rPr>
                <w:b/>
                <w:bCs/>
                <w:sz w:val="22"/>
                <w:szCs w:val="22"/>
              </w:rPr>
              <w:t>RF7</w:t>
            </w:r>
            <w:r w:rsidR="00EC3336">
              <w:rPr>
                <w:b/>
                <w:bCs/>
                <w:sz w:val="22"/>
                <w:szCs w:val="22"/>
              </w:rPr>
              <w:t>1</w:t>
            </w:r>
          </w:p>
        </w:tc>
        <w:tc>
          <w:tcPr>
            <w:tcW w:w="77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E7279A5" w14:textId="60212F0F" w:rsidR="00595F9A" w:rsidRDefault="00595F9A" w:rsidP="00595F9A">
            <w:pPr>
              <w:spacing w:before="60" w:after="60"/>
              <w:jc w:val="both"/>
              <w:rPr>
                <w:sz w:val="22"/>
                <w:szCs w:val="22"/>
              </w:rPr>
            </w:pPr>
            <w:r>
              <w:rPr>
                <w:sz w:val="22"/>
                <w:szCs w:val="22"/>
              </w:rPr>
              <w:t>I dispositivi mobili da gestire sono iOS, Android e Win10</w:t>
            </w:r>
          </w:p>
        </w:tc>
        <w:tc>
          <w:tcPr>
            <w:tcW w:w="15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8B1AB53" w14:textId="238EB922" w:rsidR="00595F9A" w:rsidRPr="00C35C49" w:rsidRDefault="00842090" w:rsidP="00595F9A">
            <w:pPr>
              <w:spacing w:before="60" w:after="144"/>
              <w:jc w:val="center"/>
              <w:rPr>
                <w:b/>
                <w:bCs/>
                <w:sz w:val="22"/>
                <w:szCs w:val="22"/>
              </w:rPr>
            </w:pPr>
            <w:r>
              <w:rPr>
                <w:b/>
                <w:bCs/>
                <w:sz w:val="22"/>
                <w:szCs w:val="22"/>
              </w:rPr>
              <w:t>I</w:t>
            </w:r>
          </w:p>
        </w:tc>
        <w:tc>
          <w:tcPr>
            <w:tcW w:w="12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30656B6" w14:textId="77777777" w:rsidR="00595F9A" w:rsidRDefault="00595F9A" w:rsidP="00595F9A">
            <w:pPr>
              <w:spacing w:before="60" w:after="144"/>
              <w:jc w:val="both"/>
              <w:rPr>
                <w:sz w:val="22"/>
                <w:szCs w:val="22"/>
              </w:rPr>
            </w:pPr>
          </w:p>
        </w:tc>
        <w:tc>
          <w:tcPr>
            <w:tcW w:w="28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539497F" w14:textId="37D58B06" w:rsidR="00595F9A" w:rsidRPr="00C243DB" w:rsidRDefault="00842090" w:rsidP="00595F9A">
            <w:pPr>
              <w:spacing w:before="60" w:after="144"/>
              <w:jc w:val="both"/>
              <w:rPr>
                <w:sz w:val="22"/>
                <w:szCs w:val="22"/>
                <w:highlight w:val="yellow"/>
              </w:rPr>
            </w:pPr>
            <w:r w:rsidRPr="00EF383B">
              <w:rPr>
                <w:sz w:val="22"/>
                <w:szCs w:val="22"/>
              </w:rPr>
              <w:t>Specificare quali</w:t>
            </w:r>
          </w:p>
        </w:tc>
      </w:tr>
      <w:tr w:rsidR="00595F9A" w14:paraId="4E0CFAEE" w14:textId="77777777" w:rsidTr="005B0128">
        <w:tc>
          <w:tcPr>
            <w:tcW w:w="1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B443D64" w14:textId="1EAC45C0" w:rsidR="00595F9A" w:rsidRDefault="005B0128" w:rsidP="005B0128">
            <w:pPr>
              <w:spacing w:before="60" w:after="144"/>
              <w:jc w:val="center"/>
              <w:rPr>
                <w:b/>
                <w:bCs/>
                <w:sz w:val="22"/>
                <w:szCs w:val="22"/>
              </w:rPr>
            </w:pPr>
            <w:r>
              <w:rPr>
                <w:b/>
                <w:bCs/>
                <w:sz w:val="22"/>
                <w:szCs w:val="22"/>
              </w:rPr>
              <w:t>RF7</w:t>
            </w:r>
            <w:r w:rsidR="00EC3336">
              <w:rPr>
                <w:b/>
                <w:bCs/>
                <w:sz w:val="22"/>
                <w:szCs w:val="22"/>
              </w:rPr>
              <w:t>2</w:t>
            </w:r>
          </w:p>
        </w:tc>
        <w:tc>
          <w:tcPr>
            <w:tcW w:w="77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3F42589" w14:textId="49C65DE4" w:rsidR="00595F9A" w:rsidRDefault="00595F9A" w:rsidP="00595F9A">
            <w:pPr>
              <w:spacing w:before="60" w:after="60"/>
              <w:jc w:val="both"/>
              <w:rPr>
                <w:sz w:val="22"/>
                <w:szCs w:val="22"/>
              </w:rPr>
            </w:pPr>
            <w:r>
              <w:rPr>
                <w:sz w:val="22"/>
                <w:szCs w:val="22"/>
              </w:rPr>
              <w:t>Deve essere possibile l’applicazione di configurazioni base dei disp</w:t>
            </w:r>
            <w:r w:rsidR="00E86CE3">
              <w:rPr>
                <w:sz w:val="22"/>
                <w:szCs w:val="22"/>
              </w:rPr>
              <w:t>o</w:t>
            </w:r>
            <w:r>
              <w:rPr>
                <w:sz w:val="22"/>
                <w:szCs w:val="22"/>
              </w:rPr>
              <w:t xml:space="preserve">sitivi mobili: codice di blocco, configurazione </w:t>
            </w:r>
            <w:proofErr w:type="gramStart"/>
            <w:r>
              <w:rPr>
                <w:sz w:val="22"/>
                <w:szCs w:val="22"/>
              </w:rPr>
              <w:t>email</w:t>
            </w:r>
            <w:proofErr w:type="gramEnd"/>
          </w:p>
        </w:tc>
        <w:tc>
          <w:tcPr>
            <w:tcW w:w="15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850A427" w14:textId="7A8D926E" w:rsidR="00595F9A" w:rsidRPr="00C35C49" w:rsidRDefault="00842090" w:rsidP="00595F9A">
            <w:pPr>
              <w:spacing w:before="60" w:after="144"/>
              <w:jc w:val="center"/>
              <w:rPr>
                <w:b/>
                <w:bCs/>
                <w:sz w:val="22"/>
                <w:szCs w:val="22"/>
              </w:rPr>
            </w:pPr>
            <w:r>
              <w:rPr>
                <w:b/>
                <w:bCs/>
                <w:sz w:val="22"/>
                <w:szCs w:val="22"/>
              </w:rPr>
              <w:t>O</w:t>
            </w:r>
          </w:p>
        </w:tc>
        <w:tc>
          <w:tcPr>
            <w:tcW w:w="12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8B64C86" w14:textId="77777777" w:rsidR="00595F9A" w:rsidRDefault="00595F9A" w:rsidP="00595F9A">
            <w:pPr>
              <w:spacing w:before="60" w:after="144"/>
              <w:jc w:val="both"/>
              <w:rPr>
                <w:sz w:val="22"/>
                <w:szCs w:val="22"/>
              </w:rPr>
            </w:pPr>
          </w:p>
        </w:tc>
        <w:tc>
          <w:tcPr>
            <w:tcW w:w="28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4A2A125" w14:textId="77777777" w:rsidR="00595F9A" w:rsidRPr="00C243DB" w:rsidRDefault="00595F9A" w:rsidP="00595F9A">
            <w:pPr>
              <w:spacing w:before="60" w:after="144"/>
              <w:jc w:val="both"/>
              <w:rPr>
                <w:sz w:val="22"/>
                <w:szCs w:val="22"/>
                <w:highlight w:val="yellow"/>
              </w:rPr>
            </w:pPr>
          </w:p>
        </w:tc>
      </w:tr>
      <w:tr w:rsidR="00595F9A" w14:paraId="05701C4A" w14:textId="77777777" w:rsidTr="005B0128">
        <w:tc>
          <w:tcPr>
            <w:tcW w:w="1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168ABD2" w14:textId="6454B671" w:rsidR="00595F9A" w:rsidRDefault="005B0128" w:rsidP="005B0128">
            <w:pPr>
              <w:spacing w:before="60" w:after="144"/>
              <w:jc w:val="center"/>
              <w:rPr>
                <w:b/>
                <w:bCs/>
                <w:sz w:val="22"/>
                <w:szCs w:val="22"/>
              </w:rPr>
            </w:pPr>
            <w:r>
              <w:rPr>
                <w:b/>
                <w:bCs/>
                <w:sz w:val="22"/>
                <w:szCs w:val="22"/>
              </w:rPr>
              <w:t>RF7</w:t>
            </w:r>
            <w:r w:rsidR="00EC3336">
              <w:rPr>
                <w:b/>
                <w:bCs/>
                <w:sz w:val="22"/>
                <w:szCs w:val="22"/>
              </w:rPr>
              <w:t>3</w:t>
            </w:r>
          </w:p>
        </w:tc>
        <w:tc>
          <w:tcPr>
            <w:tcW w:w="77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79449DE" w14:textId="262DEA16" w:rsidR="00595F9A" w:rsidRPr="00C35C49" w:rsidRDefault="00595F9A" w:rsidP="00595F9A">
            <w:pPr>
              <w:spacing w:before="60" w:after="60"/>
              <w:jc w:val="both"/>
              <w:rPr>
                <w:sz w:val="22"/>
                <w:szCs w:val="22"/>
              </w:rPr>
            </w:pPr>
            <w:r>
              <w:rPr>
                <w:sz w:val="22"/>
                <w:szCs w:val="22"/>
              </w:rPr>
              <w:t>Per i dispositivi mobili deve essere possibile creare e distribuire applicazioni già definite all’interno degli store applicativi Apple Store e Google Play</w:t>
            </w:r>
          </w:p>
        </w:tc>
        <w:tc>
          <w:tcPr>
            <w:tcW w:w="15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EE2946E" w14:textId="243791B4" w:rsidR="00595F9A" w:rsidRPr="00C35C49" w:rsidRDefault="00842090" w:rsidP="00595F9A">
            <w:pPr>
              <w:spacing w:before="60" w:after="144"/>
              <w:jc w:val="center"/>
              <w:rPr>
                <w:b/>
                <w:bCs/>
                <w:sz w:val="22"/>
                <w:szCs w:val="22"/>
              </w:rPr>
            </w:pPr>
            <w:r>
              <w:rPr>
                <w:b/>
                <w:bCs/>
                <w:sz w:val="22"/>
                <w:szCs w:val="22"/>
              </w:rPr>
              <w:t>O</w:t>
            </w:r>
          </w:p>
        </w:tc>
        <w:tc>
          <w:tcPr>
            <w:tcW w:w="12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564FE13" w14:textId="77777777" w:rsidR="00595F9A" w:rsidRDefault="00595F9A" w:rsidP="00595F9A">
            <w:pPr>
              <w:spacing w:before="60" w:after="144"/>
              <w:jc w:val="both"/>
              <w:rPr>
                <w:sz w:val="22"/>
                <w:szCs w:val="22"/>
              </w:rPr>
            </w:pPr>
          </w:p>
        </w:tc>
        <w:tc>
          <w:tcPr>
            <w:tcW w:w="28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E740EFF" w14:textId="77777777" w:rsidR="00595F9A" w:rsidRPr="00C243DB" w:rsidRDefault="00595F9A" w:rsidP="00595F9A">
            <w:pPr>
              <w:spacing w:before="60" w:after="144"/>
              <w:jc w:val="both"/>
              <w:rPr>
                <w:sz w:val="22"/>
                <w:szCs w:val="22"/>
                <w:highlight w:val="yellow"/>
              </w:rPr>
            </w:pPr>
          </w:p>
        </w:tc>
      </w:tr>
      <w:tr w:rsidR="00595F9A" w14:paraId="52885D27" w14:textId="77777777" w:rsidTr="005B0128">
        <w:tc>
          <w:tcPr>
            <w:tcW w:w="1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7579F99" w14:textId="7E9F6752" w:rsidR="00595F9A" w:rsidRDefault="005B0128" w:rsidP="005B0128">
            <w:pPr>
              <w:spacing w:before="60" w:after="144"/>
              <w:jc w:val="center"/>
              <w:rPr>
                <w:b/>
                <w:bCs/>
                <w:sz w:val="22"/>
                <w:szCs w:val="22"/>
              </w:rPr>
            </w:pPr>
            <w:r>
              <w:rPr>
                <w:b/>
                <w:bCs/>
                <w:sz w:val="22"/>
                <w:szCs w:val="22"/>
              </w:rPr>
              <w:t>RF7</w:t>
            </w:r>
            <w:r w:rsidR="00EC3336">
              <w:rPr>
                <w:b/>
                <w:bCs/>
                <w:sz w:val="22"/>
                <w:szCs w:val="22"/>
              </w:rPr>
              <w:t>4</w:t>
            </w:r>
          </w:p>
        </w:tc>
        <w:tc>
          <w:tcPr>
            <w:tcW w:w="77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792AF70" w14:textId="20CB539E" w:rsidR="00595F9A" w:rsidRDefault="00595F9A" w:rsidP="00595F9A">
            <w:pPr>
              <w:spacing w:before="60" w:after="60"/>
              <w:jc w:val="both"/>
              <w:rPr>
                <w:sz w:val="22"/>
                <w:szCs w:val="22"/>
              </w:rPr>
            </w:pPr>
            <w:r>
              <w:rPr>
                <w:sz w:val="22"/>
                <w:szCs w:val="22"/>
              </w:rPr>
              <w:t>Tutte le funzionalità indicate, sia per la gestione delle postazioni di lavoro Windows / Mac / Linux, sia per i disp</w:t>
            </w:r>
            <w:r w:rsidR="001D1751">
              <w:rPr>
                <w:sz w:val="22"/>
                <w:szCs w:val="22"/>
              </w:rPr>
              <w:t>o</w:t>
            </w:r>
            <w:r>
              <w:rPr>
                <w:sz w:val="22"/>
                <w:szCs w:val="22"/>
              </w:rPr>
              <w:t>sitivi mobili, deve essere svolta da una sola console di gestione</w:t>
            </w:r>
          </w:p>
        </w:tc>
        <w:tc>
          <w:tcPr>
            <w:tcW w:w="15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1612305" w14:textId="140E7325" w:rsidR="00595F9A" w:rsidRPr="00C35C49" w:rsidRDefault="008F07F2" w:rsidP="00595F9A">
            <w:pPr>
              <w:spacing w:before="60" w:after="144"/>
              <w:jc w:val="center"/>
              <w:rPr>
                <w:b/>
                <w:bCs/>
                <w:sz w:val="22"/>
                <w:szCs w:val="22"/>
              </w:rPr>
            </w:pPr>
            <w:r>
              <w:rPr>
                <w:b/>
                <w:bCs/>
                <w:sz w:val="22"/>
                <w:szCs w:val="22"/>
              </w:rPr>
              <w:t>I</w:t>
            </w:r>
          </w:p>
        </w:tc>
        <w:tc>
          <w:tcPr>
            <w:tcW w:w="12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6894DA9" w14:textId="77777777" w:rsidR="00595F9A" w:rsidRDefault="00595F9A" w:rsidP="00595F9A">
            <w:pPr>
              <w:spacing w:before="60" w:after="144"/>
              <w:jc w:val="both"/>
              <w:rPr>
                <w:sz w:val="22"/>
                <w:szCs w:val="22"/>
              </w:rPr>
            </w:pPr>
          </w:p>
        </w:tc>
        <w:tc>
          <w:tcPr>
            <w:tcW w:w="28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C7513E1" w14:textId="77777777" w:rsidR="00595F9A" w:rsidRPr="00C243DB" w:rsidRDefault="00595F9A" w:rsidP="00595F9A">
            <w:pPr>
              <w:spacing w:before="60" w:after="144"/>
              <w:jc w:val="both"/>
              <w:rPr>
                <w:sz w:val="22"/>
                <w:szCs w:val="22"/>
                <w:highlight w:val="yellow"/>
              </w:rPr>
            </w:pPr>
          </w:p>
        </w:tc>
      </w:tr>
      <w:tr w:rsidR="00595F9A" w14:paraId="703CDB34" w14:textId="77777777" w:rsidTr="00D0308D">
        <w:tc>
          <w:tcPr>
            <w:tcW w:w="1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F6AEBBD" w14:textId="26181548" w:rsidR="00595F9A" w:rsidRDefault="00D0308D" w:rsidP="00E16A25">
            <w:pPr>
              <w:spacing w:before="60" w:after="144"/>
              <w:jc w:val="center"/>
              <w:rPr>
                <w:b/>
                <w:bCs/>
                <w:sz w:val="22"/>
                <w:szCs w:val="22"/>
              </w:rPr>
            </w:pPr>
            <w:r>
              <w:rPr>
                <w:b/>
                <w:bCs/>
                <w:sz w:val="22"/>
                <w:szCs w:val="22"/>
              </w:rPr>
              <w:t>RF7</w:t>
            </w:r>
            <w:r w:rsidR="00EC3336">
              <w:rPr>
                <w:b/>
                <w:bCs/>
                <w:sz w:val="22"/>
                <w:szCs w:val="22"/>
              </w:rPr>
              <w:t>5</w:t>
            </w:r>
          </w:p>
        </w:tc>
        <w:tc>
          <w:tcPr>
            <w:tcW w:w="77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3E2A26D" w14:textId="2EE0E070" w:rsidR="00595F9A" w:rsidRDefault="00595F9A" w:rsidP="00595F9A">
            <w:pPr>
              <w:spacing w:before="60" w:after="60"/>
              <w:jc w:val="both"/>
              <w:rPr>
                <w:sz w:val="22"/>
                <w:szCs w:val="22"/>
              </w:rPr>
            </w:pPr>
            <w:r>
              <w:rPr>
                <w:sz w:val="22"/>
                <w:szCs w:val="22"/>
              </w:rPr>
              <w:t>La console di gestione deve essere installata sul sistema centrale di gestione e resa condivisa a tutti gli operatori tramite servizi di desktop remoto (MS terminal server / Citrix)</w:t>
            </w:r>
          </w:p>
        </w:tc>
        <w:tc>
          <w:tcPr>
            <w:tcW w:w="15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87E17AC" w14:textId="5FD61C6D" w:rsidR="00595F9A" w:rsidRPr="00C35C49" w:rsidRDefault="008F07F2" w:rsidP="00595F9A">
            <w:pPr>
              <w:spacing w:before="60" w:after="144"/>
              <w:jc w:val="center"/>
              <w:rPr>
                <w:b/>
                <w:bCs/>
                <w:sz w:val="22"/>
                <w:szCs w:val="22"/>
              </w:rPr>
            </w:pPr>
            <w:r>
              <w:rPr>
                <w:b/>
                <w:bCs/>
                <w:sz w:val="22"/>
                <w:szCs w:val="22"/>
              </w:rPr>
              <w:t>I</w:t>
            </w:r>
          </w:p>
        </w:tc>
        <w:tc>
          <w:tcPr>
            <w:tcW w:w="12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85F06DC" w14:textId="77777777" w:rsidR="00595F9A" w:rsidRDefault="00595F9A" w:rsidP="00595F9A">
            <w:pPr>
              <w:spacing w:before="60" w:after="144"/>
              <w:jc w:val="both"/>
              <w:rPr>
                <w:sz w:val="22"/>
                <w:szCs w:val="22"/>
              </w:rPr>
            </w:pPr>
          </w:p>
        </w:tc>
        <w:tc>
          <w:tcPr>
            <w:tcW w:w="28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0971CE8" w14:textId="77777777" w:rsidR="00595F9A" w:rsidRPr="00C243DB" w:rsidRDefault="00595F9A" w:rsidP="00595F9A">
            <w:pPr>
              <w:spacing w:before="60" w:after="144"/>
              <w:jc w:val="both"/>
              <w:rPr>
                <w:sz w:val="22"/>
                <w:szCs w:val="22"/>
                <w:highlight w:val="yellow"/>
              </w:rPr>
            </w:pPr>
          </w:p>
        </w:tc>
      </w:tr>
      <w:tr w:rsidR="00595F9A" w14:paraId="0667BE2E" w14:textId="77777777" w:rsidTr="00D0308D">
        <w:tc>
          <w:tcPr>
            <w:tcW w:w="1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86CE806" w14:textId="4F81A686" w:rsidR="00595F9A" w:rsidRDefault="00D0308D" w:rsidP="00E16A25">
            <w:pPr>
              <w:spacing w:before="60" w:after="144"/>
              <w:jc w:val="center"/>
              <w:rPr>
                <w:b/>
                <w:bCs/>
                <w:sz w:val="22"/>
                <w:szCs w:val="22"/>
              </w:rPr>
            </w:pPr>
            <w:r>
              <w:rPr>
                <w:b/>
                <w:bCs/>
                <w:sz w:val="22"/>
                <w:szCs w:val="22"/>
              </w:rPr>
              <w:t>RF7</w:t>
            </w:r>
            <w:r w:rsidR="00EC3336">
              <w:rPr>
                <w:b/>
                <w:bCs/>
                <w:sz w:val="22"/>
                <w:szCs w:val="22"/>
              </w:rPr>
              <w:t>6</w:t>
            </w:r>
          </w:p>
        </w:tc>
        <w:tc>
          <w:tcPr>
            <w:tcW w:w="77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50E0ACB" w14:textId="696D2842" w:rsidR="00595F9A" w:rsidRDefault="00595F9A" w:rsidP="00595F9A">
            <w:pPr>
              <w:spacing w:before="60" w:after="60"/>
              <w:jc w:val="both"/>
              <w:rPr>
                <w:sz w:val="22"/>
                <w:szCs w:val="22"/>
              </w:rPr>
            </w:pPr>
            <w:r>
              <w:rPr>
                <w:sz w:val="22"/>
                <w:szCs w:val="22"/>
              </w:rPr>
              <w:t>La console di gestione deve poter essere anche installata su ciascuna postazione di lavoro degli operatori</w:t>
            </w:r>
          </w:p>
        </w:tc>
        <w:tc>
          <w:tcPr>
            <w:tcW w:w="15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6C0D4B3" w14:textId="01B5AFA1" w:rsidR="00595F9A" w:rsidRPr="00C35C49" w:rsidRDefault="008F07F2" w:rsidP="00595F9A">
            <w:pPr>
              <w:spacing w:before="60" w:after="144"/>
              <w:jc w:val="center"/>
              <w:rPr>
                <w:b/>
                <w:bCs/>
                <w:sz w:val="22"/>
                <w:szCs w:val="22"/>
              </w:rPr>
            </w:pPr>
            <w:r>
              <w:rPr>
                <w:b/>
                <w:bCs/>
                <w:sz w:val="22"/>
                <w:szCs w:val="22"/>
              </w:rPr>
              <w:t>I</w:t>
            </w:r>
          </w:p>
        </w:tc>
        <w:tc>
          <w:tcPr>
            <w:tcW w:w="12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EACD7C1" w14:textId="77777777" w:rsidR="00595F9A" w:rsidRDefault="00595F9A" w:rsidP="00595F9A">
            <w:pPr>
              <w:spacing w:before="60" w:after="144"/>
              <w:jc w:val="both"/>
              <w:rPr>
                <w:sz w:val="22"/>
                <w:szCs w:val="22"/>
              </w:rPr>
            </w:pPr>
          </w:p>
        </w:tc>
        <w:tc>
          <w:tcPr>
            <w:tcW w:w="28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7DDE35A" w14:textId="1BAE6690" w:rsidR="00595F9A" w:rsidRPr="00C243DB" w:rsidRDefault="00595F9A" w:rsidP="00595F9A">
            <w:pPr>
              <w:spacing w:before="60" w:after="144"/>
              <w:jc w:val="both"/>
              <w:rPr>
                <w:sz w:val="22"/>
                <w:szCs w:val="22"/>
                <w:highlight w:val="yellow"/>
              </w:rPr>
            </w:pPr>
          </w:p>
        </w:tc>
      </w:tr>
      <w:tr w:rsidR="00595F9A" w14:paraId="3A5384B6" w14:textId="77777777" w:rsidTr="00D0308D">
        <w:tc>
          <w:tcPr>
            <w:tcW w:w="1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27871BE" w14:textId="5A7F0C90" w:rsidR="00595F9A" w:rsidRDefault="00D0308D" w:rsidP="00E16A25">
            <w:pPr>
              <w:spacing w:before="60" w:after="144"/>
              <w:jc w:val="center"/>
              <w:rPr>
                <w:b/>
                <w:bCs/>
                <w:sz w:val="22"/>
                <w:szCs w:val="22"/>
              </w:rPr>
            </w:pPr>
            <w:r>
              <w:rPr>
                <w:b/>
                <w:bCs/>
                <w:sz w:val="22"/>
                <w:szCs w:val="22"/>
              </w:rPr>
              <w:t>RF7</w:t>
            </w:r>
            <w:r w:rsidR="00EC3336">
              <w:rPr>
                <w:b/>
                <w:bCs/>
                <w:sz w:val="22"/>
                <w:szCs w:val="22"/>
              </w:rPr>
              <w:t>7</w:t>
            </w:r>
          </w:p>
        </w:tc>
        <w:tc>
          <w:tcPr>
            <w:tcW w:w="77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1B07E5D" w14:textId="24404915" w:rsidR="00595F9A" w:rsidRDefault="00595F9A" w:rsidP="00595F9A">
            <w:pPr>
              <w:spacing w:before="60" w:after="60"/>
              <w:jc w:val="both"/>
              <w:rPr>
                <w:sz w:val="22"/>
                <w:szCs w:val="22"/>
              </w:rPr>
            </w:pPr>
            <w:r>
              <w:rPr>
                <w:sz w:val="22"/>
                <w:szCs w:val="22"/>
              </w:rPr>
              <w:t xml:space="preserve">Deve essere possibile installare un solo sistema server per la gestione di tutti i dispositivi dell’ente </w:t>
            </w:r>
          </w:p>
        </w:tc>
        <w:tc>
          <w:tcPr>
            <w:tcW w:w="15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AEC5E79" w14:textId="7781DD23" w:rsidR="00595F9A" w:rsidRPr="00C35C49" w:rsidRDefault="008F07F2" w:rsidP="00595F9A">
            <w:pPr>
              <w:spacing w:before="60" w:after="144"/>
              <w:jc w:val="center"/>
              <w:rPr>
                <w:b/>
                <w:bCs/>
                <w:sz w:val="22"/>
                <w:szCs w:val="22"/>
              </w:rPr>
            </w:pPr>
            <w:r>
              <w:rPr>
                <w:b/>
                <w:bCs/>
                <w:sz w:val="22"/>
                <w:szCs w:val="22"/>
              </w:rPr>
              <w:t>I</w:t>
            </w:r>
          </w:p>
        </w:tc>
        <w:tc>
          <w:tcPr>
            <w:tcW w:w="12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8F113A3" w14:textId="77777777" w:rsidR="00595F9A" w:rsidRDefault="00595F9A" w:rsidP="00595F9A">
            <w:pPr>
              <w:spacing w:before="60" w:after="144"/>
              <w:jc w:val="both"/>
              <w:rPr>
                <w:sz w:val="22"/>
                <w:szCs w:val="22"/>
              </w:rPr>
            </w:pPr>
          </w:p>
        </w:tc>
        <w:tc>
          <w:tcPr>
            <w:tcW w:w="28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38B1939" w14:textId="77777777" w:rsidR="00595F9A" w:rsidRPr="00C243DB" w:rsidRDefault="00595F9A" w:rsidP="00595F9A">
            <w:pPr>
              <w:spacing w:before="60" w:after="144"/>
              <w:jc w:val="both"/>
              <w:rPr>
                <w:sz w:val="22"/>
                <w:szCs w:val="22"/>
                <w:highlight w:val="yellow"/>
              </w:rPr>
            </w:pPr>
          </w:p>
        </w:tc>
      </w:tr>
      <w:tr w:rsidR="00595F9A" w14:paraId="4D47CFB1" w14:textId="77777777" w:rsidTr="00D0308D">
        <w:tc>
          <w:tcPr>
            <w:tcW w:w="1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7983962" w14:textId="5FDB7378" w:rsidR="00595F9A" w:rsidRDefault="00D0308D" w:rsidP="00E16A25">
            <w:pPr>
              <w:spacing w:before="60" w:after="144"/>
              <w:jc w:val="center"/>
              <w:rPr>
                <w:b/>
                <w:bCs/>
                <w:sz w:val="22"/>
                <w:szCs w:val="22"/>
              </w:rPr>
            </w:pPr>
            <w:r>
              <w:rPr>
                <w:b/>
                <w:bCs/>
                <w:sz w:val="22"/>
                <w:szCs w:val="22"/>
              </w:rPr>
              <w:t>RF7</w:t>
            </w:r>
            <w:r w:rsidR="00EC3336">
              <w:rPr>
                <w:b/>
                <w:bCs/>
                <w:sz w:val="22"/>
                <w:szCs w:val="22"/>
              </w:rPr>
              <w:t>8</w:t>
            </w:r>
          </w:p>
        </w:tc>
        <w:tc>
          <w:tcPr>
            <w:tcW w:w="77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5DE2D5B" w14:textId="5AEDBAC4" w:rsidR="00595F9A" w:rsidRDefault="00595F9A" w:rsidP="00595F9A">
            <w:pPr>
              <w:spacing w:before="60" w:after="60"/>
              <w:jc w:val="both"/>
              <w:rPr>
                <w:sz w:val="22"/>
                <w:szCs w:val="22"/>
              </w:rPr>
            </w:pPr>
            <w:r>
              <w:rPr>
                <w:sz w:val="22"/>
                <w:szCs w:val="22"/>
              </w:rPr>
              <w:t xml:space="preserve">In ottica </w:t>
            </w:r>
            <w:proofErr w:type="spellStart"/>
            <w:r>
              <w:rPr>
                <w:sz w:val="22"/>
                <w:szCs w:val="22"/>
              </w:rPr>
              <w:t>Multitenancy</w:t>
            </w:r>
            <w:proofErr w:type="spellEnd"/>
            <w:r>
              <w:rPr>
                <w:sz w:val="22"/>
                <w:szCs w:val="22"/>
              </w:rPr>
              <w:t xml:space="preserve"> e per rispondere al megli</w:t>
            </w:r>
            <w:r w:rsidR="00075FDB">
              <w:rPr>
                <w:sz w:val="22"/>
                <w:szCs w:val="22"/>
              </w:rPr>
              <w:t>o</w:t>
            </w:r>
            <w:r>
              <w:rPr>
                <w:sz w:val="22"/>
                <w:szCs w:val="22"/>
              </w:rPr>
              <w:t xml:space="preserve"> alle esigenze dell’Ente </w:t>
            </w:r>
            <w:r w:rsidR="00075FDB">
              <w:rPr>
                <w:sz w:val="22"/>
                <w:szCs w:val="22"/>
              </w:rPr>
              <w:t>e</w:t>
            </w:r>
            <w:r>
              <w:rPr>
                <w:sz w:val="22"/>
                <w:szCs w:val="22"/>
              </w:rPr>
              <w:t xml:space="preserve"> dei diversi Enti che aderiranno al servizio, di poter installare server </w:t>
            </w:r>
            <w:r w:rsidR="0066459B">
              <w:rPr>
                <w:sz w:val="22"/>
                <w:szCs w:val="22"/>
              </w:rPr>
              <w:t>dedicati</w:t>
            </w:r>
            <w:r>
              <w:rPr>
                <w:sz w:val="22"/>
                <w:szCs w:val="22"/>
              </w:rPr>
              <w:t xml:space="preserve"> che trametteranno in </w:t>
            </w:r>
            <w:r>
              <w:rPr>
                <w:sz w:val="22"/>
                <w:szCs w:val="22"/>
              </w:rPr>
              <w:lastRenderedPageBreak/>
              <w:t xml:space="preserve">forma automatica i dati dei sistemi </w:t>
            </w:r>
            <w:r w:rsidR="0066459B">
              <w:rPr>
                <w:sz w:val="22"/>
                <w:szCs w:val="22"/>
              </w:rPr>
              <w:t>gestiti</w:t>
            </w:r>
            <w:r>
              <w:rPr>
                <w:sz w:val="22"/>
                <w:szCs w:val="22"/>
              </w:rPr>
              <w:t xml:space="preserve">, al server centralizzato per avere un quadro di visione complessivo </w:t>
            </w:r>
            <w:r w:rsidR="00075FDB">
              <w:rPr>
                <w:sz w:val="22"/>
                <w:szCs w:val="22"/>
              </w:rPr>
              <w:t>di</w:t>
            </w:r>
            <w:r>
              <w:rPr>
                <w:sz w:val="22"/>
                <w:szCs w:val="22"/>
              </w:rPr>
              <w:t xml:space="preserve"> tutte le postazioni gestite</w:t>
            </w:r>
          </w:p>
        </w:tc>
        <w:tc>
          <w:tcPr>
            <w:tcW w:w="15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77EE435" w14:textId="3DF05672" w:rsidR="00595F9A" w:rsidRPr="00C35C49" w:rsidRDefault="008F07F2" w:rsidP="00595F9A">
            <w:pPr>
              <w:spacing w:before="60" w:after="144"/>
              <w:jc w:val="center"/>
              <w:rPr>
                <w:b/>
                <w:bCs/>
                <w:sz w:val="22"/>
                <w:szCs w:val="22"/>
              </w:rPr>
            </w:pPr>
            <w:r>
              <w:rPr>
                <w:b/>
                <w:bCs/>
                <w:sz w:val="22"/>
                <w:szCs w:val="22"/>
              </w:rPr>
              <w:lastRenderedPageBreak/>
              <w:t>I</w:t>
            </w:r>
          </w:p>
        </w:tc>
        <w:tc>
          <w:tcPr>
            <w:tcW w:w="12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A05B186" w14:textId="77777777" w:rsidR="00595F9A" w:rsidRDefault="00595F9A" w:rsidP="00595F9A">
            <w:pPr>
              <w:spacing w:before="60" w:after="144"/>
              <w:jc w:val="both"/>
              <w:rPr>
                <w:sz w:val="22"/>
                <w:szCs w:val="22"/>
              </w:rPr>
            </w:pPr>
          </w:p>
        </w:tc>
        <w:tc>
          <w:tcPr>
            <w:tcW w:w="28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7784DA7" w14:textId="77777777" w:rsidR="00595F9A" w:rsidRPr="00C243DB" w:rsidRDefault="00595F9A" w:rsidP="00595F9A">
            <w:pPr>
              <w:spacing w:before="60" w:after="144"/>
              <w:jc w:val="both"/>
              <w:rPr>
                <w:sz w:val="22"/>
                <w:szCs w:val="22"/>
                <w:highlight w:val="yellow"/>
              </w:rPr>
            </w:pPr>
          </w:p>
        </w:tc>
      </w:tr>
      <w:tr w:rsidR="00595F9A" w14:paraId="08BE6C58" w14:textId="77777777" w:rsidTr="00D0308D">
        <w:tc>
          <w:tcPr>
            <w:tcW w:w="1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B94E588" w14:textId="1F032A67" w:rsidR="00595F9A" w:rsidRDefault="003045A8" w:rsidP="00E16A25">
            <w:pPr>
              <w:spacing w:before="60" w:after="144"/>
              <w:jc w:val="center"/>
              <w:rPr>
                <w:b/>
                <w:bCs/>
                <w:sz w:val="22"/>
                <w:szCs w:val="22"/>
              </w:rPr>
            </w:pPr>
            <w:r>
              <w:rPr>
                <w:b/>
                <w:bCs/>
                <w:sz w:val="22"/>
                <w:szCs w:val="22"/>
              </w:rPr>
              <w:t>RF7</w:t>
            </w:r>
            <w:r w:rsidR="00EC3336">
              <w:rPr>
                <w:b/>
                <w:bCs/>
                <w:sz w:val="22"/>
                <w:szCs w:val="22"/>
              </w:rPr>
              <w:t>9</w:t>
            </w:r>
          </w:p>
        </w:tc>
        <w:tc>
          <w:tcPr>
            <w:tcW w:w="77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A3664FB" w14:textId="49FE383A" w:rsidR="00595F9A" w:rsidRDefault="00595F9A" w:rsidP="00595F9A">
            <w:pPr>
              <w:spacing w:before="60" w:after="60"/>
              <w:jc w:val="both"/>
              <w:rPr>
                <w:sz w:val="22"/>
                <w:szCs w:val="22"/>
              </w:rPr>
            </w:pPr>
            <w:r>
              <w:rPr>
                <w:sz w:val="22"/>
                <w:szCs w:val="22"/>
              </w:rPr>
              <w:t xml:space="preserve">Per le logiche di </w:t>
            </w:r>
            <w:r w:rsidR="0066459B">
              <w:rPr>
                <w:sz w:val="22"/>
                <w:szCs w:val="22"/>
              </w:rPr>
              <w:t>distribuzione</w:t>
            </w:r>
            <w:r>
              <w:rPr>
                <w:sz w:val="22"/>
                <w:szCs w:val="22"/>
              </w:rPr>
              <w:t xml:space="preserve"> dei pacchetti software, delle Patch e/o aggiornamenti i Sicurezza, per i drivers o pacchetti personalizzati NON deve essere obbligatorio installare componenti distribuiti, ma utilizzare Share di condivisione Microsoft </w:t>
            </w:r>
          </w:p>
        </w:tc>
        <w:tc>
          <w:tcPr>
            <w:tcW w:w="15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3CCAB1B" w14:textId="223A416F" w:rsidR="00595F9A" w:rsidRPr="00C35C49" w:rsidRDefault="008F07F2" w:rsidP="00595F9A">
            <w:pPr>
              <w:spacing w:before="60" w:after="144"/>
              <w:jc w:val="center"/>
              <w:rPr>
                <w:b/>
                <w:bCs/>
                <w:sz w:val="22"/>
                <w:szCs w:val="22"/>
              </w:rPr>
            </w:pPr>
            <w:r>
              <w:rPr>
                <w:b/>
                <w:bCs/>
                <w:sz w:val="22"/>
                <w:szCs w:val="22"/>
              </w:rPr>
              <w:t>I</w:t>
            </w:r>
          </w:p>
        </w:tc>
        <w:tc>
          <w:tcPr>
            <w:tcW w:w="12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DCCEDF1" w14:textId="77777777" w:rsidR="00595F9A" w:rsidRDefault="00595F9A" w:rsidP="00595F9A">
            <w:pPr>
              <w:spacing w:before="60" w:after="144"/>
              <w:jc w:val="both"/>
              <w:rPr>
                <w:sz w:val="22"/>
                <w:szCs w:val="22"/>
              </w:rPr>
            </w:pPr>
          </w:p>
        </w:tc>
        <w:tc>
          <w:tcPr>
            <w:tcW w:w="28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9D12D2A" w14:textId="77777777" w:rsidR="00595F9A" w:rsidRPr="00C243DB" w:rsidRDefault="00595F9A" w:rsidP="00595F9A">
            <w:pPr>
              <w:spacing w:before="60" w:after="144"/>
              <w:jc w:val="both"/>
              <w:rPr>
                <w:sz w:val="22"/>
                <w:szCs w:val="22"/>
                <w:highlight w:val="yellow"/>
              </w:rPr>
            </w:pPr>
          </w:p>
        </w:tc>
      </w:tr>
      <w:tr w:rsidR="00595F9A" w14:paraId="760429B4" w14:textId="77777777" w:rsidTr="00D0308D">
        <w:tc>
          <w:tcPr>
            <w:tcW w:w="1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38F40BA" w14:textId="5F036920" w:rsidR="00595F9A" w:rsidRDefault="003045A8" w:rsidP="00E16A25">
            <w:pPr>
              <w:spacing w:before="60" w:after="144"/>
              <w:jc w:val="center"/>
              <w:rPr>
                <w:b/>
                <w:bCs/>
                <w:sz w:val="22"/>
                <w:szCs w:val="22"/>
              </w:rPr>
            </w:pPr>
            <w:r>
              <w:rPr>
                <w:b/>
                <w:bCs/>
                <w:sz w:val="22"/>
                <w:szCs w:val="22"/>
              </w:rPr>
              <w:t>RF</w:t>
            </w:r>
            <w:r w:rsidR="00EC3336">
              <w:rPr>
                <w:b/>
                <w:bCs/>
                <w:sz w:val="22"/>
                <w:szCs w:val="22"/>
              </w:rPr>
              <w:t>80</w:t>
            </w:r>
          </w:p>
        </w:tc>
        <w:tc>
          <w:tcPr>
            <w:tcW w:w="77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9B2C57C" w14:textId="626FF22A" w:rsidR="00595F9A" w:rsidRDefault="00595F9A" w:rsidP="00595F9A">
            <w:pPr>
              <w:spacing w:before="60" w:after="60"/>
              <w:jc w:val="both"/>
              <w:rPr>
                <w:sz w:val="22"/>
                <w:szCs w:val="22"/>
              </w:rPr>
            </w:pPr>
            <w:r>
              <w:rPr>
                <w:sz w:val="22"/>
                <w:szCs w:val="22"/>
              </w:rPr>
              <w:t>Deve essere possibile definire in forma agevole e per ciascuna distribuzione software quali siano le percentuali di banda trasmissiva ut</w:t>
            </w:r>
            <w:r w:rsidR="00EF383B">
              <w:rPr>
                <w:sz w:val="22"/>
                <w:szCs w:val="22"/>
              </w:rPr>
              <w:t>i</w:t>
            </w:r>
            <w:r>
              <w:rPr>
                <w:sz w:val="22"/>
                <w:szCs w:val="22"/>
              </w:rPr>
              <w:t>lizzabile, sia WAN che LAN</w:t>
            </w:r>
          </w:p>
        </w:tc>
        <w:tc>
          <w:tcPr>
            <w:tcW w:w="15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A4EFC70" w14:textId="40DD35D9" w:rsidR="00595F9A" w:rsidRPr="00C35C49" w:rsidRDefault="00ED1E9E" w:rsidP="00595F9A">
            <w:pPr>
              <w:spacing w:before="60" w:after="144"/>
              <w:jc w:val="center"/>
              <w:rPr>
                <w:b/>
                <w:bCs/>
                <w:sz w:val="22"/>
                <w:szCs w:val="22"/>
              </w:rPr>
            </w:pPr>
            <w:r>
              <w:rPr>
                <w:b/>
                <w:bCs/>
                <w:sz w:val="22"/>
                <w:szCs w:val="22"/>
              </w:rPr>
              <w:t>O</w:t>
            </w:r>
          </w:p>
        </w:tc>
        <w:tc>
          <w:tcPr>
            <w:tcW w:w="12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3373F16" w14:textId="77777777" w:rsidR="00595F9A" w:rsidRDefault="00595F9A" w:rsidP="00595F9A">
            <w:pPr>
              <w:spacing w:before="60" w:after="144"/>
              <w:jc w:val="both"/>
              <w:rPr>
                <w:sz w:val="22"/>
                <w:szCs w:val="22"/>
              </w:rPr>
            </w:pPr>
          </w:p>
        </w:tc>
        <w:tc>
          <w:tcPr>
            <w:tcW w:w="28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97C0623" w14:textId="77777777" w:rsidR="00595F9A" w:rsidRPr="00C243DB" w:rsidRDefault="00595F9A" w:rsidP="00595F9A">
            <w:pPr>
              <w:spacing w:before="60" w:after="144"/>
              <w:jc w:val="both"/>
              <w:rPr>
                <w:sz w:val="22"/>
                <w:szCs w:val="22"/>
                <w:highlight w:val="yellow"/>
              </w:rPr>
            </w:pPr>
          </w:p>
        </w:tc>
      </w:tr>
      <w:tr w:rsidR="00595F9A" w14:paraId="01237815" w14:textId="77777777" w:rsidTr="00D0308D">
        <w:tc>
          <w:tcPr>
            <w:tcW w:w="1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E645EAC" w14:textId="075724F4" w:rsidR="00595F9A" w:rsidRDefault="00E16A25" w:rsidP="00E16A25">
            <w:pPr>
              <w:spacing w:before="60" w:after="144"/>
              <w:jc w:val="center"/>
              <w:rPr>
                <w:b/>
                <w:bCs/>
                <w:sz w:val="22"/>
                <w:szCs w:val="22"/>
              </w:rPr>
            </w:pPr>
            <w:r>
              <w:rPr>
                <w:b/>
                <w:bCs/>
                <w:sz w:val="22"/>
                <w:szCs w:val="22"/>
              </w:rPr>
              <w:t>RF8</w:t>
            </w:r>
            <w:r w:rsidR="00EC3336">
              <w:rPr>
                <w:b/>
                <w:bCs/>
                <w:sz w:val="22"/>
                <w:szCs w:val="22"/>
              </w:rPr>
              <w:t>1</w:t>
            </w:r>
          </w:p>
        </w:tc>
        <w:tc>
          <w:tcPr>
            <w:tcW w:w="77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B90B6D0" w14:textId="4444A30C" w:rsidR="00595F9A" w:rsidRDefault="00595F9A" w:rsidP="00595F9A">
            <w:pPr>
              <w:spacing w:before="60" w:after="60"/>
              <w:jc w:val="both"/>
              <w:rPr>
                <w:sz w:val="22"/>
                <w:szCs w:val="22"/>
              </w:rPr>
            </w:pPr>
            <w:r>
              <w:rPr>
                <w:sz w:val="22"/>
                <w:szCs w:val="22"/>
              </w:rPr>
              <w:t>Devono essere gestire le opzioni di Reboot delle postazioni di lavoro a fronte di una distribuzione software di qualsiasi genere affinché queste operazioni possano essere fatte in orari di lavoro, senza impattare le normali attività degli utilizzatori</w:t>
            </w:r>
          </w:p>
        </w:tc>
        <w:tc>
          <w:tcPr>
            <w:tcW w:w="15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9C22A98" w14:textId="0167A871" w:rsidR="00595F9A" w:rsidRPr="00C35C49" w:rsidRDefault="00ED1E9E" w:rsidP="00595F9A">
            <w:pPr>
              <w:spacing w:before="60" w:after="144"/>
              <w:jc w:val="center"/>
              <w:rPr>
                <w:b/>
                <w:bCs/>
                <w:sz w:val="22"/>
                <w:szCs w:val="22"/>
              </w:rPr>
            </w:pPr>
            <w:r>
              <w:rPr>
                <w:b/>
                <w:bCs/>
                <w:sz w:val="22"/>
                <w:szCs w:val="22"/>
              </w:rPr>
              <w:t>O</w:t>
            </w:r>
          </w:p>
        </w:tc>
        <w:tc>
          <w:tcPr>
            <w:tcW w:w="12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8E8EBAE" w14:textId="77777777" w:rsidR="00595F9A" w:rsidRDefault="00595F9A" w:rsidP="00595F9A">
            <w:pPr>
              <w:spacing w:before="60" w:after="144"/>
              <w:jc w:val="both"/>
              <w:rPr>
                <w:sz w:val="22"/>
                <w:szCs w:val="22"/>
              </w:rPr>
            </w:pPr>
          </w:p>
        </w:tc>
        <w:tc>
          <w:tcPr>
            <w:tcW w:w="28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AA6193F" w14:textId="77777777" w:rsidR="00595F9A" w:rsidRPr="00C243DB" w:rsidRDefault="00595F9A" w:rsidP="00595F9A">
            <w:pPr>
              <w:spacing w:before="60" w:after="144"/>
              <w:jc w:val="both"/>
              <w:rPr>
                <w:sz w:val="22"/>
                <w:szCs w:val="22"/>
                <w:highlight w:val="yellow"/>
              </w:rPr>
            </w:pPr>
          </w:p>
        </w:tc>
      </w:tr>
      <w:tr w:rsidR="00595F9A" w14:paraId="1C2B3A2C" w14:textId="77777777" w:rsidTr="00C67E8F">
        <w:tc>
          <w:tcPr>
            <w:tcW w:w="1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8FFD2A6" w14:textId="41C6404B" w:rsidR="00595F9A" w:rsidRDefault="00E16A25" w:rsidP="00C67E8F">
            <w:pPr>
              <w:spacing w:before="60" w:after="144"/>
              <w:jc w:val="center"/>
              <w:rPr>
                <w:b/>
                <w:bCs/>
                <w:sz w:val="22"/>
                <w:szCs w:val="22"/>
              </w:rPr>
            </w:pPr>
            <w:r>
              <w:rPr>
                <w:b/>
                <w:bCs/>
                <w:sz w:val="22"/>
                <w:szCs w:val="22"/>
              </w:rPr>
              <w:t>RF8</w:t>
            </w:r>
            <w:r w:rsidR="00EC3336">
              <w:rPr>
                <w:b/>
                <w:bCs/>
                <w:sz w:val="22"/>
                <w:szCs w:val="22"/>
              </w:rPr>
              <w:t>2</w:t>
            </w:r>
          </w:p>
        </w:tc>
        <w:tc>
          <w:tcPr>
            <w:tcW w:w="77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940FDB2" w14:textId="12DE2212" w:rsidR="00595F9A" w:rsidRDefault="00595F9A" w:rsidP="00595F9A">
            <w:pPr>
              <w:spacing w:before="60" w:after="60"/>
              <w:jc w:val="both"/>
              <w:rPr>
                <w:sz w:val="22"/>
                <w:szCs w:val="22"/>
              </w:rPr>
            </w:pPr>
            <w:r>
              <w:rPr>
                <w:sz w:val="22"/>
                <w:szCs w:val="22"/>
              </w:rPr>
              <w:t>Devono essere previste funzioni di notifica all’utente nel caso si renda necessario un reboot della macchina</w:t>
            </w:r>
          </w:p>
        </w:tc>
        <w:tc>
          <w:tcPr>
            <w:tcW w:w="15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D519C3C" w14:textId="00B5AC07" w:rsidR="00595F9A" w:rsidRPr="00C35C49" w:rsidRDefault="00ED1E9E" w:rsidP="00595F9A">
            <w:pPr>
              <w:spacing w:before="60" w:after="144"/>
              <w:jc w:val="center"/>
              <w:rPr>
                <w:b/>
                <w:bCs/>
                <w:sz w:val="22"/>
                <w:szCs w:val="22"/>
              </w:rPr>
            </w:pPr>
            <w:r>
              <w:rPr>
                <w:b/>
                <w:bCs/>
                <w:sz w:val="22"/>
                <w:szCs w:val="22"/>
              </w:rPr>
              <w:t>O</w:t>
            </w:r>
          </w:p>
        </w:tc>
        <w:tc>
          <w:tcPr>
            <w:tcW w:w="12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EE38C54" w14:textId="77777777" w:rsidR="00595F9A" w:rsidRDefault="00595F9A" w:rsidP="00595F9A">
            <w:pPr>
              <w:spacing w:before="60" w:after="144"/>
              <w:jc w:val="both"/>
              <w:rPr>
                <w:sz w:val="22"/>
                <w:szCs w:val="22"/>
              </w:rPr>
            </w:pPr>
          </w:p>
        </w:tc>
        <w:tc>
          <w:tcPr>
            <w:tcW w:w="28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A8B46E3" w14:textId="77777777" w:rsidR="00595F9A" w:rsidRPr="00C243DB" w:rsidRDefault="00595F9A" w:rsidP="00595F9A">
            <w:pPr>
              <w:spacing w:before="60" w:after="144"/>
              <w:jc w:val="both"/>
              <w:rPr>
                <w:sz w:val="22"/>
                <w:szCs w:val="22"/>
                <w:highlight w:val="yellow"/>
              </w:rPr>
            </w:pPr>
          </w:p>
        </w:tc>
      </w:tr>
      <w:tr w:rsidR="00595F9A" w14:paraId="17AD4D4C" w14:textId="77777777" w:rsidTr="00C67E8F">
        <w:tc>
          <w:tcPr>
            <w:tcW w:w="1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883AEEA" w14:textId="48C9712A" w:rsidR="00595F9A" w:rsidRDefault="00E16A25" w:rsidP="00C67E8F">
            <w:pPr>
              <w:spacing w:before="60" w:after="144"/>
              <w:jc w:val="center"/>
              <w:rPr>
                <w:b/>
                <w:bCs/>
                <w:sz w:val="22"/>
                <w:szCs w:val="22"/>
              </w:rPr>
            </w:pPr>
            <w:r>
              <w:rPr>
                <w:b/>
                <w:bCs/>
                <w:sz w:val="22"/>
                <w:szCs w:val="22"/>
              </w:rPr>
              <w:t>RF8</w:t>
            </w:r>
            <w:r w:rsidR="00EC3336">
              <w:rPr>
                <w:b/>
                <w:bCs/>
                <w:sz w:val="22"/>
                <w:szCs w:val="22"/>
              </w:rPr>
              <w:t>3</w:t>
            </w:r>
          </w:p>
        </w:tc>
        <w:tc>
          <w:tcPr>
            <w:tcW w:w="77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EDA0B31" w14:textId="46F7F968" w:rsidR="00595F9A" w:rsidRDefault="00595F9A" w:rsidP="00595F9A">
            <w:pPr>
              <w:spacing w:before="60" w:after="60"/>
              <w:jc w:val="both"/>
              <w:rPr>
                <w:sz w:val="22"/>
                <w:szCs w:val="22"/>
              </w:rPr>
            </w:pPr>
            <w:r>
              <w:rPr>
                <w:sz w:val="22"/>
                <w:szCs w:val="22"/>
              </w:rPr>
              <w:t>Tutte le funzionalità indicate devono poter essere erogate senza l’obbligo di integrazione con MS Active Directory per consentire la massima flessibilità di applicazione della soluzione in aderenza all</w:t>
            </w:r>
            <w:r w:rsidR="00EF383B">
              <w:rPr>
                <w:sz w:val="22"/>
                <w:szCs w:val="22"/>
              </w:rPr>
              <w:t>a</w:t>
            </w:r>
            <w:r>
              <w:rPr>
                <w:sz w:val="22"/>
                <w:szCs w:val="22"/>
              </w:rPr>
              <w:t xml:space="preserve"> configurazione dei diversi Enti </w:t>
            </w:r>
          </w:p>
        </w:tc>
        <w:tc>
          <w:tcPr>
            <w:tcW w:w="15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DEC3BE1" w14:textId="31DD809E" w:rsidR="00595F9A" w:rsidRPr="00C35C49" w:rsidRDefault="008F07F2" w:rsidP="00595F9A">
            <w:pPr>
              <w:spacing w:before="60" w:after="144"/>
              <w:jc w:val="center"/>
              <w:rPr>
                <w:b/>
                <w:bCs/>
                <w:sz w:val="22"/>
                <w:szCs w:val="22"/>
              </w:rPr>
            </w:pPr>
            <w:r>
              <w:rPr>
                <w:b/>
                <w:bCs/>
                <w:sz w:val="22"/>
                <w:szCs w:val="22"/>
              </w:rPr>
              <w:t>I</w:t>
            </w:r>
          </w:p>
        </w:tc>
        <w:tc>
          <w:tcPr>
            <w:tcW w:w="12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AC201D9" w14:textId="77777777" w:rsidR="00595F9A" w:rsidRDefault="00595F9A" w:rsidP="00595F9A">
            <w:pPr>
              <w:spacing w:before="60" w:after="144"/>
              <w:jc w:val="both"/>
              <w:rPr>
                <w:sz w:val="22"/>
                <w:szCs w:val="22"/>
              </w:rPr>
            </w:pPr>
          </w:p>
        </w:tc>
        <w:tc>
          <w:tcPr>
            <w:tcW w:w="28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FCDDD3C" w14:textId="77777777" w:rsidR="00595F9A" w:rsidRPr="00C243DB" w:rsidRDefault="00595F9A" w:rsidP="00595F9A">
            <w:pPr>
              <w:spacing w:before="60" w:after="144"/>
              <w:jc w:val="both"/>
              <w:rPr>
                <w:sz w:val="22"/>
                <w:szCs w:val="22"/>
                <w:highlight w:val="yellow"/>
              </w:rPr>
            </w:pPr>
          </w:p>
        </w:tc>
      </w:tr>
      <w:tr w:rsidR="00595F9A" w14:paraId="445683CE" w14:textId="77777777" w:rsidTr="00C67E8F">
        <w:tc>
          <w:tcPr>
            <w:tcW w:w="1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0221B4A" w14:textId="74B54ACA" w:rsidR="00595F9A" w:rsidRDefault="00E16A25" w:rsidP="00C67E8F">
            <w:pPr>
              <w:spacing w:before="60" w:after="144"/>
              <w:jc w:val="center"/>
              <w:rPr>
                <w:b/>
                <w:bCs/>
                <w:sz w:val="22"/>
                <w:szCs w:val="22"/>
              </w:rPr>
            </w:pPr>
            <w:r>
              <w:rPr>
                <w:b/>
                <w:bCs/>
                <w:sz w:val="22"/>
                <w:szCs w:val="22"/>
              </w:rPr>
              <w:t>RF8</w:t>
            </w:r>
            <w:r w:rsidR="00EC3336">
              <w:rPr>
                <w:b/>
                <w:bCs/>
                <w:sz w:val="22"/>
                <w:szCs w:val="22"/>
              </w:rPr>
              <w:t>4</w:t>
            </w:r>
          </w:p>
        </w:tc>
        <w:tc>
          <w:tcPr>
            <w:tcW w:w="77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77DADAB" w14:textId="50FA8A9B" w:rsidR="00595F9A" w:rsidRDefault="00595F9A" w:rsidP="00595F9A">
            <w:pPr>
              <w:spacing w:before="60" w:after="60"/>
              <w:jc w:val="both"/>
              <w:rPr>
                <w:sz w:val="22"/>
                <w:szCs w:val="22"/>
              </w:rPr>
            </w:pPr>
            <w:r>
              <w:rPr>
                <w:sz w:val="22"/>
                <w:szCs w:val="22"/>
              </w:rPr>
              <w:t xml:space="preserve">La soluzione deve poter essere installata su sistemi fisici e/o virtuali </w:t>
            </w:r>
          </w:p>
        </w:tc>
        <w:tc>
          <w:tcPr>
            <w:tcW w:w="15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B7C2D0B" w14:textId="28F92139" w:rsidR="00595F9A" w:rsidRPr="00C35C49" w:rsidRDefault="00ED1E9E" w:rsidP="00595F9A">
            <w:pPr>
              <w:spacing w:before="60" w:after="144"/>
              <w:jc w:val="center"/>
              <w:rPr>
                <w:b/>
                <w:bCs/>
                <w:sz w:val="22"/>
                <w:szCs w:val="22"/>
              </w:rPr>
            </w:pPr>
            <w:r>
              <w:rPr>
                <w:b/>
                <w:bCs/>
                <w:sz w:val="22"/>
                <w:szCs w:val="22"/>
              </w:rPr>
              <w:t>O</w:t>
            </w:r>
          </w:p>
        </w:tc>
        <w:tc>
          <w:tcPr>
            <w:tcW w:w="12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5D8FA7A" w14:textId="77777777" w:rsidR="00595F9A" w:rsidRDefault="00595F9A" w:rsidP="00595F9A">
            <w:pPr>
              <w:spacing w:before="60" w:after="144"/>
              <w:jc w:val="both"/>
              <w:rPr>
                <w:sz w:val="22"/>
                <w:szCs w:val="22"/>
              </w:rPr>
            </w:pPr>
          </w:p>
        </w:tc>
        <w:tc>
          <w:tcPr>
            <w:tcW w:w="28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00E0159" w14:textId="77777777" w:rsidR="00595F9A" w:rsidRPr="00C243DB" w:rsidRDefault="00595F9A" w:rsidP="00595F9A">
            <w:pPr>
              <w:spacing w:before="60" w:after="144"/>
              <w:jc w:val="both"/>
              <w:rPr>
                <w:sz w:val="22"/>
                <w:szCs w:val="22"/>
                <w:highlight w:val="yellow"/>
              </w:rPr>
            </w:pPr>
          </w:p>
        </w:tc>
      </w:tr>
      <w:tr w:rsidR="00595F9A" w14:paraId="0AA25D9F" w14:textId="77777777" w:rsidTr="00C67E8F">
        <w:tc>
          <w:tcPr>
            <w:tcW w:w="1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ADA1AAB" w14:textId="3CA3A601" w:rsidR="00595F9A" w:rsidRDefault="00E16A25" w:rsidP="00C67E8F">
            <w:pPr>
              <w:spacing w:before="60" w:after="144"/>
              <w:jc w:val="center"/>
              <w:rPr>
                <w:b/>
                <w:bCs/>
                <w:sz w:val="22"/>
                <w:szCs w:val="22"/>
              </w:rPr>
            </w:pPr>
            <w:r>
              <w:rPr>
                <w:b/>
                <w:bCs/>
                <w:sz w:val="22"/>
                <w:szCs w:val="22"/>
              </w:rPr>
              <w:t>RF</w:t>
            </w:r>
            <w:r w:rsidR="00EC3336">
              <w:rPr>
                <w:b/>
                <w:bCs/>
                <w:sz w:val="22"/>
                <w:szCs w:val="22"/>
              </w:rPr>
              <w:t>85</w:t>
            </w:r>
          </w:p>
        </w:tc>
        <w:tc>
          <w:tcPr>
            <w:tcW w:w="77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C3DD57B" w14:textId="7A142205" w:rsidR="00595F9A" w:rsidRDefault="00595F9A" w:rsidP="00595F9A">
            <w:pPr>
              <w:spacing w:before="60" w:after="60"/>
              <w:jc w:val="both"/>
              <w:rPr>
                <w:sz w:val="22"/>
                <w:szCs w:val="22"/>
              </w:rPr>
            </w:pPr>
            <w:r>
              <w:rPr>
                <w:sz w:val="22"/>
                <w:szCs w:val="22"/>
              </w:rPr>
              <w:t xml:space="preserve">La soluzione proposta deve fare riferimento alle soluzioni e </w:t>
            </w:r>
            <w:r w:rsidRPr="0008523A">
              <w:rPr>
                <w:sz w:val="22"/>
                <w:szCs w:val="22"/>
              </w:rPr>
              <w:t>produttori citati da Gartner</w:t>
            </w:r>
            <w:r>
              <w:rPr>
                <w:sz w:val="22"/>
                <w:szCs w:val="22"/>
              </w:rPr>
              <w:t xml:space="preserve"> all’interno del Magic </w:t>
            </w:r>
            <w:proofErr w:type="spellStart"/>
            <w:r>
              <w:rPr>
                <w:sz w:val="22"/>
                <w:szCs w:val="22"/>
              </w:rPr>
              <w:t>Quadrant</w:t>
            </w:r>
            <w:proofErr w:type="spellEnd"/>
            <w:r>
              <w:rPr>
                <w:sz w:val="22"/>
                <w:szCs w:val="22"/>
              </w:rPr>
              <w:t xml:space="preserve"> for </w:t>
            </w:r>
            <w:proofErr w:type="spellStart"/>
            <w:r>
              <w:rPr>
                <w:sz w:val="22"/>
                <w:szCs w:val="22"/>
              </w:rPr>
              <w:t>Unified</w:t>
            </w:r>
            <w:proofErr w:type="spellEnd"/>
            <w:r>
              <w:rPr>
                <w:sz w:val="22"/>
                <w:szCs w:val="22"/>
              </w:rPr>
              <w:t xml:space="preserve"> Endpoint Management (agosto 2020)</w:t>
            </w:r>
          </w:p>
        </w:tc>
        <w:tc>
          <w:tcPr>
            <w:tcW w:w="15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B33B4D7" w14:textId="1078703A" w:rsidR="00595F9A" w:rsidRPr="00C35C49" w:rsidRDefault="008F07F2" w:rsidP="00595F9A">
            <w:pPr>
              <w:spacing w:before="60" w:after="144"/>
              <w:jc w:val="center"/>
              <w:rPr>
                <w:b/>
                <w:bCs/>
                <w:sz w:val="22"/>
                <w:szCs w:val="22"/>
              </w:rPr>
            </w:pPr>
            <w:r>
              <w:rPr>
                <w:b/>
                <w:bCs/>
                <w:sz w:val="22"/>
                <w:szCs w:val="22"/>
              </w:rPr>
              <w:t>I</w:t>
            </w:r>
          </w:p>
        </w:tc>
        <w:tc>
          <w:tcPr>
            <w:tcW w:w="12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9AD57FA" w14:textId="77777777" w:rsidR="00595F9A" w:rsidRDefault="00595F9A" w:rsidP="00595F9A">
            <w:pPr>
              <w:spacing w:before="60" w:after="144"/>
              <w:jc w:val="both"/>
              <w:rPr>
                <w:sz w:val="22"/>
                <w:szCs w:val="22"/>
              </w:rPr>
            </w:pPr>
          </w:p>
        </w:tc>
        <w:tc>
          <w:tcPr>
            <w:tcW w:w="28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A14CA50" w14:textId="77777777" w:rsidR="00595F9A" w:rsidRPr="00C243DB" w:rsidRDefault="00595F9A" w:rsidP="00595F9A">
            <w:pPr>
              <w:spacing w:before="60" w:after="144"/>
              <w:jc w:val="both"/>
              <w:rPr>
                <w:sz w:val="22"/>
                <w:szCs w:val="22"/>
                <w:highlight w:val="yellow"/>
              </w:rPr>
            </w:pPr>
          </w:p>
        </w:tc>
      </w:tr>
    </w:tbl>
    <w:p w14:paraId="43B7CF83" w14:textId="77777777" w:rsidR="002D4810" w:rsidRPr="004B2DE7" w:rsidRDefault="002D4810">
      <w:pPr>
        <w:spacing w:before="144" w:after="60"/>
        <w:jc w:val="both"/>
        <w:rPr>
          <w:b/>
          <w:u w:val="single"/>
        </w:rPr>
      </w:pPr>
    </w:p>
    <w:p w14:paraId="428FC3D2" w14:textId="77777777" w:rsidR="002D4810" w:rsidRPr="004B2DE7" w:rsidRDefault="002D4810">
      <w:pPr>
        <w:rPr>
          <w:b/>
          <w:u w:val="single"/>
        </w:rPr>
      </w:pPr>
      <w:r w:rsidRPr="004B2DE7">
        <w:rPr>
          <w:b/>
          <w:u w:val="single"/>
        </w:rPr>
        <w:br w:type="page"/>
      </w:r>
    </w:p>
    <w:p w14:paraId="1152987C" w14:textId="77777777" w:rsidR="00F62B10" w:rsidRDefault="008451DA">
      <w:pPr>
        <w:spacing w:before="144" w:after="60"/>
        <w:jc w:val="both"/>
        <w:rPr>
          <w:b/>
          <w:u w:val="single"/>
        </w:rPr>
      </w:pPr>
      <w:r>
        <w:rPr>
          <w:b/>
          <w:u w:val="single"/>
        </w:rPr>
        <w:lastRenderedPageBreak/>
        <w:t xml:space="preserve">Requisiti non funzionali </w:t>
      </w:r>
    </w:p>
    <w:p w14:paraId="28B08CD0" w14:textId="77777777" w:rsidR="00F62B10" w:rsidRDefault="008451DA">
      <w:pPr>
        <w:spacing w:before="144" w:after="120"/>
        <w:jc w:val="both"/>
      </w:pPr>
      <w:r>
        <w:rPr>
          <w:bCs/>
          <w:sz w:val="22"/>
          <w:szCs w:val="22"/>
        </w:rPr>
        <w:t xml:space="preserve">I requisiti “non funzionali” includono requisiti tecnici o di servizio. </w:t>
      </w:r>
    </w:p>
    <w:p w14:paraId="1816D125" w14:textId="77777777" w:rsidR="00F62B10" w:rsidRDefault="00F62B10">
      <w:pPr>
        <w:jc w:val="both"/>
      </w:pPr>
    </w:p>
    <w:tbl>
      <w:tblPr>
        <w:tblStyle w:val="Grigliatabella"/>
        <w:tblW w:w="4950" w:type="pct"/>
        <w:tblLook w:val="04A0" w:firstRow="1" w:lastRow="0" w:firstColumn="1" w:lastColumn="0" w:noHBand="0" w:noVBand="1"/>
      </w:tblPr>
      <w:tblGrid>
        <w:gridCol w:w="1814"/>
        <w:gridCol w:w="1059"/>
        <w:gridCol w:w="6061"/>
        <w:gridCol w:w="1585"/>
        <w:gridCol w:w="1249"/>
        <w:gridCol w:w="2817"/>
      </w:tblGrid>
      <w:tr w:rsidR="00F62B10" w14:paraId="374D9B32" w14:textId="77777777" w:rsidTr="007F6B84">
        <w:trPr>
          <w:trHeight w:val="588"/>
          <w:tblHeader/>
        </w:trPr>
        <w:tc>
          <w:tcPr>
            <w:tcW w:w="1814" w:type="dxa"/>
            <w:shd w:val="clear" w:color="auto" w:fill="D9E2F3"/>
            <w:tcMar>
              <w:left w:w="108" w:type="dxa"/>
            </w:tcMar>
          </w:tcPr>
          <w:p w14:paraId="3E623A27" w14:textId="77777777" w:rsidR="00F62B10" w:rsidRDefault="008451DA">
            <w:pPr>
              <w:jc w:val="both"/>
              <w:rPr>
                <w:b/>
                <w:bCs/>
                <w:sz w:val="22"/>
                <w:szCs w:val="22"/>
              </w:rPr>
            </w:pPr>
            <w:r>
              <w:rPr>
                <w:b/>
                <w:bCs/>
                <w:sz w:val="22"/>
                <w:szCs w:val="22"/>
              </w:rPr>
              <w:t>Classe del Requisito</w:t>
            </w:r>
          </w:p>
        </w:tc>
        <w:tc>
          <w:tcPr>
            <w:tcW w:w="1059" w:type="dxa"/>
            <w:shd w:val="clear" w:color="auto" w:fill="D9E2F3"/>
            <w:tcMar>
              <w:left w:w="108" w:type="dxa"/>
            </w:tcMar>
            <w:vAlign w:val="center"/>
          </w:tcPr>
          <w:p w14:paraId="595DCF78" w14:textId="77777777" w:rsidR="00F62B10" w:rsidRDefault="008451DA">
            <w:pPr>
              <w:jc w:val="both"/>
              <w:rPr>
                <w:b/>
                <w:bCs/>
                <w:sz w:val="22"/>
                <w:szCs w:val="22"/>
              </w:rPr>
            </w:pPr>
            <w:r>
              <w:rPr>
                <w:b/>
                <w:bCs/>
                <w:sz w:val="22"/>
                <w:szCs w:val="22"/>
              </w:rPr>
              <w:t>ID</w:t>
            </w:r>
          </w:p>
        </w:tc>
        <w:tc>
          <w:tcPr>
            <w:tcW w:w="6061" w:type="dxa"/>
            <w:shd w:val="clear" w:color="auto" w:fill="D9E2F3"/>
            <w:tcMar>
              <w:left w:w="108" w:type="dxa"/>
            </w:tcMar>
            <w:vAlign w:val="center"/>
          </w:tcPr>
          <w:p w14:paraId="7EED1E9C" w14:textId="77777777" w:rsidR="00F62B10" w:rsidRDefault="008451DA">
            <w:pPr>
              <w:spacing w:before="60" w:after="60"/>
              <w:rPr>
                <w:sz w:val="22"/>
                <w:szCs w:val="22"/>
              </w:rPr>
            </w:pPr>
            <w:r>
              <w:rPr>
                <w:b/>
                <w:bCs/>
                <w:sz w:val="22"/>
                <w:szCs w:val="22"/>
              </w:rPr>
              <w:t>Requisito tecnico, architetturale, infrastrutturale e non funzionale (RNF)</w:t>
            </w:r>
          </w:p>
        </w:tc>
        <w:tc>
          <w:tcPr>
            <w:tcW w:w="1585" w:type="dxa"/>
            <w:shd w:val="clear" w:color="auto" w:fill="D9E2F3"/>
            <w:tcMar>
              <w:left w:w="108" w:type="dxa"/>
            </w:tcMar>
            <w:vAlign w:val="center"/>
          </w:tcPr>
          <w:p w14:paraId="69BC35B7" w14:textId="77777777" w:rsidR="00F62B10" w:rsidRDefault="008451DA">
            <w:pPr>
              <w:spacing w:before="60" w:after="144"/>
              <w:jc w:val="center"/>
              <w:rPr>
                <w:b/>
                <w:bCs/>
                <w:sz w:val="22"/>
                <w:szCs w:val="22"/>
              </w:rPr>
            </w:pPr>
            <w:r>
              <w:rPr>
                <w:b/>
                <w:bCs/>
                <w:sz w:val="22"/>
                <w:szCs w:val="22"/>
              </w:rPr>
              <w:t xml:space="preserve">Obbligatorio (O) </w:t>
            </w:r>
          </w:p>
          <w:p w14:paraId="77249986" w14:textId="77777777" w:rsidR="00F62B10" w:rsidRDefault="008451DA">
            <w:pPr>
              <w:jc w:val="both"/>
              <w:rPr>
                <w:b/>
                <w:bCs/>
                <w:sz w:val="22"/>
                <w:szCs w:val="22"/>
              </w:rPr>
            </w:pPr>
            <w:r>
              <w:rPr>
                <w:b/>
                <w:bCs/>
                <w:sz w:val="22"/>
                <w:szCs w:val="22"/>
              </w:rPr>
              <w:t>Informativo(I)</w:t>
            </w:r>
          </w:p>
        </w:tc>
        <w:tc>
          <w:tcPr>
            <w:tcW w:w="1249" w:type="dxa"/>
            <w:shd w:val="clear" w:color="auto" w:fill="D9E2F3"/>
            <w:tcMar>
              <w:left w:w="108" w:type="dxa"/>
            </w:tcMar>
            <w:vAlign w:val="center"/>
          </w:tcPr>
          <w:p w14:paraId="5222B379" w14:textId="77777777" w:rsidR="00F62B10" w:rsidRDefault="008451DA">
            <w:pPr>
              <w:jc w:val="both"/>
              <w:rPr>
                <w:b/>
                <w:bCs/>
                <w:sz w:val="22"/>
                <w:szCs w:val="22"/>
              </w:rPr>
            </w:pPr>
            <w:r>
              <w:rPr>
                <w:b/>
                <w:bCs/>
                <w:sz w:val="22"/>
                <w:szCs w:val="22"/>
              </w:rPr>
              <w:t xml:space="preserve">Requisito soddisfatto </w:t>
            </w:r>
          </w:p>
        </w:tc>
        <w:tc>
          <w:tcPr>
            <w:tcW w:w="2817" w:type="dxa"/>
            <w:shd w:val="clear" w:color="auto" w:fill="D9E2F3"/>
            <w:tcMar>
              <w:left w:w="108" w:type="dxa"/>
            </w:tcMar>
            <w:vAlign w:val="center"/>
          </w:tcPr>
          <w:p w14:paraId="184C044C" w14:textId="77777777" w:rsidR="00F62B10" w:rsidRDefault="008451DA">
            <w:pPr>
              <w:jc w:val="both"/>
              <w:rPr>
                <w:b/>
                <w:bCs/>
                <w:sz w:val="22"/>
                <w:szCs w:val="22"/>
              </w:rPr>
            </w:pPr>
            <w:r>
              <w:rPr>
                <w:b/>
                <w:bCs/>
                <w:sz w:val="22"/>
                <w:szCs w:val="22"/>
              </w:rPr>
              <w:t xml:space="preserve">Note </w:t>
            </w:r>
          </w:p>
        </w:tc>
      </w:tr>
      <w:tr w:rsidR="00F62B10" w14:paraId="48EF6E9C" w14:textId="77777777" w:rsidTr="007F6B84">
        <w:trPr>
          <w:trHeight w:val="876"/>
        </w:trPr>
        <w:tc>
          <w:tcPr>
            <w:tcW w:w="1814" w:type="dxa"/>
            <w:shd w:val="clear" w:color="auto" w:fill="auto"/>
            <w:tcMar>
              <w:left w:w="108" w:type="dxa"/>
            </w:tcMar>
          </w:tcPr>
          <w:p w14:paraId="3747A0DC" w14:textId="77777777" w:rsidR="00F62B10" w:rsidRDefault="008451DA">
            <w:pPr>
              <w:jc w:val="both"/>
              <w:rPr>
                <w:b/>
                <w:bCs/>
                <w:sz w:val="22"/>
                <w:szCs w:val="22"/>
              </w:rPr>
            </w:pPr>
            <w:proofErr w:type="spellStart"/>
            <w:r>
              <w:rPr>
                <w:b/>
                <w:bCs/>
                <w:sz w:val="22"/>
                <w:szCs w:val="22"/>
              </w:rPr>
              <w:t>Documentation</w:t>
            </w:r>
            <w:proofErr w:type="spellEnd"/>
          </w:p>
        </w:tc>
        <w:tc>
          <w:tcPr>
            <w:tcW w:w="1059" w:type="dxa"/>
            <w:shd w:val="clear" w:color="auto" w:fill="auto"/>
            <w:tcMar>
              <w:left w:w="108" w:type="dxa"/>
            </w:tcMar>
          </w:tcPr>
          <w:p w14:paraId="51F2EDA4" w14:textId="77777777" w:rsidR="00F62B10" w:rsidRDefault="008451DA">
            <w:pPr>
              <w:jc w:val="both"/>
              <w:rPr>
                <w:b/>
                <w:bCs/>
                <w:sz w:val="22"/>
                <w:szCs w:val="22"/>
              </w:rPr>
            </w:pPr>
            <w:r>
              <w:rPr>
                <w:b/>
                <w:bCs/>
                <w:sz w:val="22"/>
                <w:szCs w:val="22"/>
              </w:rPr>
              <w:t>RNF1</w:t>
            </w:r>
          </w:p>
        </w:tc>
        <w:tc>
          <w:tcPr>
            <w:tcW w:w="6061" w:type="dxa"/>
            <w:shd w:val="clear" w:color="auto" w:fill="auto"/>
            <w:tcMar>
              <w:left w:w="108" w:type="dxa"/>
            </w:tcMar>
          </w:tcPr>
          <w:p w14:paraId="6F937E9F" w14:textId="77777777" w:rsidR="00F62B10" w:rsidRDefault="008451DA">
            <w:pPr>
              <w:spacing w:before="60" w:after="60"/>
              <w:jc w:val="both"/>
              <w:rPr>
                <w:sz w:val="22"/>
                <w:szCs w:val="22"/>
              </w:rPr>
            </w:pPr>
            <w:r>
              <w:rPr>
                <w:sz w:val="22"/>
                <w:szCs w:val="22"/>
              </w:rPr>
              <w:t>Internamente alla documentazione sono indicate chiaramente le caratteristiche tecniche minime della postazione di lavoro lato utente necessarie per l’accesso al sistema (Sistemi Operativi, Browser, Plug-in, ecc.).</w:t>
            </w:r>
          </w:p>
        </w:tc>
        <w:tc>
          <w:tcPr>
            <w:tcW w:w="1585" w:type="dxa"/>
            <w:shd w:val="clear" w:color="auto" w:fill="auto"/>
            <w:tcMar>
              <w:left w:w="108" w:type="dxa"/>
            </w:tcMar>
          </w:tcPr>
          <w:p w14:paraId="086D95FF" w14:textId="56BCC946" w:rsidR="00F62B10" w:rsidRPr="00CE016B" w:rsidRDefault="00ED1E9E">
            <w:pPr>
              <w:jc w:val="center"/>
              <w:rPr>
                <w:b/>
                <w:bCs/>
              </w:rPr>
            </w:pPr>
            <w:r w:rsidRPr="00CE016B">
              <w:rPr>
                <w:b/>
                <w:bCs/>
              </w:rPr>
              <w:t>O</w:t>
            </w:r>
          </w:p>
        </w:tc>
        <w:tc>
          <w:tcPr>
            <w:tcW w:w="1249" w:type="dxa"/>
            <w:shd w:val="clear" w:color="auto" w:fill="auto"/>
            <w:tcMar>
              <w:left w:w="108" w:type="dxa"/>
            </w:tcMar>
          </w:tcPr>
          <w:p w14:paraId="6F201167" w14:textId="77777777" w:rsidR="00F62B10" w:rsidRDefault="008451DA">
            <w:pPr>
              <w:jc w:val="both"/>
              <w:rPr>
                <w:b/>
                <w:sz w:val="22"/>
                <w:szCs w:val="22"/>
              </w:rPr>
            </w:pPr>
            <w:r>
              <w:rPr>
                <w:b/>
                <w:sz w:val="22"/>
                <w:szCs w:val="22"/>
              </w:rPr>
              <w:t> </w:t>
            </w:r>
          </w:p>
        </w:tc>
        <w:tc>
          <w:tcPr>
            <w:tcW w:w="2817" w:type="dxa"/>
            <w:shd w:val="clear" w:color="auto" w:fill="auto"/>
            <w:tcMar>
              <w:left w:w="108" w:type="dxa"/>
            </w:tcMar>
          </w:tcPr>
          <w:p w14:paraId="3C489E58" w14:textId="77777777" w:rsidR="00F62B10" w:rsidRPr="00691A0C" w:rsidRDefault="008451DA">
            <w:pPr>
              <w:jc w:val="both"/>
              <w:rPr>
                <w:b/>
                <w:sz w:val="22"/>
                <w:szCs w:val="22"/>
              </w:rPr>
            </w:pPr>
            <w:r w:rsidRPr="00691A0C">
              <w:rPr>
                <w:b/>
                <w:sz w:val="22"/>
                <w:szCs w:val="22"/>
              </w:rPr>
              <w:t> </w:t>
            </w:r>
          </w:p>
        </w:tc>
      </w:tr>
      <w:tr w:rsidR="00F62B10" w14:paraId="04E0D583" w14:textId="77777777" w:rsidTr="007F6B84">
        <w:trPr>
          <w:trHeight w:val="876"/>
        </w:trPr>
        <w:tc>
          <w:tcPr>
            <w:tcW w:w="1814" w:type="dxa"/>
            <w:shd w:val="clear" w:color="auto" w:fill="auto"/>
            <w:tcMar>
              <w:left w:w="108" w:type="dxa"/>
            </w:tcMar>
          </w:tcPr>
          <w:p w14:paraId="24732BF1" w14:textId="77777777" w:rsidR="00F62B10" w:rsidRDefault="008451DA">
            <w:pPr>
              <w:jc w:val="both"/>
              <w:rPr>
                <w:b/>
                <w:bCs/>
                <w:sz w:val="22"/>
                <w:szCs w:val="22"/>
              </w:rPr>
            </w:pPr>
            <w:proofErr w:type="spellStart"/>
            <w:r>
              <w:rPr>
                <w:b/>
                <w:bCs/>
                <w:sz w:val="22"/>
                <w:szCs w:val="22"/>
              </w:rPr>
              <w:t>Extensibility</w:t>
            </w:r>
            <w:proofErr w:type="spellEnd"/>
          </w:p>
        </w:tc>
        <w:tc>
          <w:tcPr>
            <w:tcW w:w="1059" w:type="dxa"/>
            <w:shd w:val="clear" w:color="auto" w:fill="auto"/>
            <w:tcMar>
              <w:left w:w="108" w:type="dxa"/>
            </w:tcMar>
          </w:tcPr>
          <w:p w14:paraId="71698B26" w14:textId="77777777" w:rsidR="00F62B10" w:rsidRDefault="008451DA">
            <w:pPr>
              <w:jc w:val="both"/>
              <w:rPr>
                <w:b/>
                <w:bCs/>
                <w:sz w:val="22"/>
                <w:szCs w:val="22"/>
              </w:rPr>
            </w:pPr>
            <w:r>
              <w:rPr>
                <w:b/>
                <w:bCs/>
                <w:sz w:val="22"/>
                <w:szCs w:val="22"/>
              </w:rPr>
              <w:t>RNF2</w:t>
            </w:r>
          </w:p>
        </w:tc>
        <w:tc>
          <w:tcPr>
            <w:tcW w:w="6061" w:type="dxa"/>
            <w:shd w:val="clear" w:color="auto" w:fill="auto"/>
            <w:tcMar>
              <w:left w:w="108" w:type="dxa"/>
            </w:tcMar>
          </w:tcPr>
          <w:p w14:paraId="790C1F65" w14:textId="77777777" w:rsidR="00F62B10" w:rsidRDefault="008451DA">
            <w:pPr>
              <w:spacing w:before="60" w:after="60"/>
              <w:jc w:val="both"/>
              <w:rPr>
                <w:sz w:val="22"/>
                <w:szCs w:val="22"/>
              </w:rPr>
            </w:pPr>
            <w:r>
              <w:rPr>
                <w:sz w:val="22"/>
                <w:szCs w:val="22"/>
              </w:rPr>
              <w:t xml:space="preserve">La soluzione è modulare (Building </w:t>
            </w:r>
            <w:proofErr w:type="spellStart"/>
            <w:r>
              <w:rPr>
                <w:sz w:val="22"/>
                <w:szCs w:val="22"/>
              </w:rPr>
              <w:t>Blocks</w:t>
            </w:r>
            <w:proofErr w:type="spellEnd"/>
            <w:r>
              <w:rPr>
                <w:sz w:val="22"/>
                <w:szCs w:val="22"/>
              </w:rPr>
              <w:t>) così da permettere l’estensione delle funzionalità attraverso l’implementazione, oppure l’attivazione e l’integrazione di moduli aggiuntivi anche in tempi differenti</w:t>
            </w:r>
          </w:p>
        </w:tc>
        <w:tc>
          <w:tcPr>
            <w:tcW w:w="1585" w:type="dxa"/>
            <w:shd w:val="clear" w:color="auto" w:fill="auto"/>
            <w:tcMar>
              <w:left w:w="108" w:type="dxa"/>
            </w:tcMar>
          </w:tcPr>
          <w:p w14:paraId="611D69CA" w14:textId="23825394" w:rsidR="00F62B10" w:rsidRDefault="00ED1E9E">
            <w:pPr>
              <w:jc w:val="center"/>
              <w:rPr>
                <w:b/>
                <w:sz w:val="22"/>
                <w:szCs w:val="22"/>
              </w:rPr>
            </w:pPr>
            <w:r>
              <w:rPr>
                <w:b/>
                <w:sz w:val="22"/>
                <w:szCs w:val="22"/>
              </w:rPr>
              <w:t>O</w:t>
            </w:r>
          </w:p>
        </w:tc>
        <w:tc>
          <w:tcPr>
            <w:tcW w:w="1249" w:type="dxa"/>
            <w:shd w:val="clear" w:color="auto" w:fill="auto"/>
            <w:tcMar>
              <w:left w:w="108" w:type="dxa"/>
            </w:tcMar>
          </w:tcPr>
          <w:p w14:paraId="40704D37" w14:textId="77777777" w:rsidR="00F62B10" w:rsidRDefault="008451DA">
            <w:pPr>
              <w:jc w:val="both"/>
              <w:rPr>
                <w:b/>
                <w:sz w:val="22"/>
                <w:szCs w:val="22"/>
              </w:rPr>
            </w:pPr>
            <w:r>
              <w:rPr>
                <w:b/>
                <w:sz w:val="22"/>
                <w:szCs w:val="22"/>
              </w:rPr>
              <w:t> </w:t>
            </w:r>
          </w:p>
        </w:tc>
        <w:tc>
          <w:tcPr>
            <w:tcW w:w="2817" w:type="dxa"/>
            <w:shd w:val="clear" w:color="auto" w:fill="auto"/>
            <w:tcMar>
              <w:left w:w="108" w:type="dxa"/>
            </w:tcMar>
          </w:tcPr>
          <w:p w14:paraId="2F4F00DC" w14:textId="7BE01699" w:rsidR="00F62B10" w:rsidRPr="00691A0C" w:rsidRDefault="00F62B10">
            <w:pPr>
              <w:jc w:val="both"/>
              <w:rPr>
                <w:b/>
                <w:sz w:val="22"/>
                <w:szCs w:val="22"/>
              </w:rPr>
            </w:pPr>
          </w:p>
        </w:tc>
      </w:tr>
      <w:tr w:rsidR="00F62B10" w14:paraId="6F907A4E" w14:textId="77777777" w:rsidTr="007F6B84">
        <w:trPr>
          <w:trHeight w:val="588"/>
        </w:trPr>
        <w:tc>
          <w:tcPr>
            <w:tcW w:w="1814" w:type="dxa"/>
            <w:shd w:val="clear" w:color="auto" w:fill="auto"/>
            <w:tcMar>
              <w:left w:w="108" w:type="dxa"/>
            </w:tcMar>
          </w:tcPr>
          <w:p w14:paraId="099CC8B2" w14:textId="77777777" w:rsidR="00F62B10" w:rsidRDefault="008451DA">
            <w:pPr>
              <w:jc w:val="both"/>
              <w:rPr>
                <w:b/>
                <w:bCs/>
                <w:sz w:val="22"/>
                <w:szCs w:val="22"/>
              </w:rPr>
            </w:pPr>
            <w:r>
              <w:rPr>
                <w:b/>
                <w:bCs/>
                <w:sz w:val="22"/>
                <w:szCs w:val="22"/>
              </w:rPr>
              <w:t xml:space="preserve">Network </w:t>
            </w:r>
            <w:proofErr w:type="spellStart"/>
            <w:r>
              <w:rPr>
                <w:b/>
                <w:bCs/>
                <w:sz w:val="22"/>
                <w:szCs w:val="22"/>
              </w:rPr>
              <w:t>Topology</w:t>
            </w:r>
            <w:proofErr w:type="spellEnd"/>
          </w:p>
        </w:tc>
        <w:tc>
          <w:tcPr>
            <w:tcW w:w="1059" w:type="dxa"/>
            <w:shd w:val="clear" w:color="auto" w:fill="auto"/>
            <w:tcMar>
              <w:left w:w="108" w:type="dxa"/>
            </w:tcMar>
          </w:tcPr>
          <w:p w14:paraId="5ECBFE8C" w14:textId="06AEBFAB" w:rsidR="00F62B10" w:rsidRDefault="008451DA">
            <w:pPr>
              <w:jc w:val="both"/>
              <w:rPr>
                <w:b/>
                <w:bCs/>
                <w:sz w:val="22"/>
                <w:szCs w:val="22"/>
              </w:rPr>
            </w:pPr>
            <w:r>
              <w:rPr>
                <w:b/>
                <w:bCs/>
                <w:sz w:val="22"/>
                <w:szCs w:val="22"/>
              </w:rPr>
              <w:t>RNF</w:t>
            </w:r>
            <w:r w:rsidR="008F07F2">
              <w:rPr>
                <w:b/>
                <w:bCs/>
                <w:sz w:val="22"/>
                <w:szCs w:val="22"/>
              </w:rPr>
              <w:t>3</w:t>
            </w:r>
          </w:p>
        </w:tc>
        <w:tc>
          <w:tcPr>
            <w:tcW w:w="6061" w:type="dxa"/>
            <w:shd w:val="clear" w:color="auto" w:fill="auto"/>
            <w:tcMar>
              <w:left w:w="108" w:type="dxa"/>
            </w:tcMar>
          </w:tcPr>
          <w:p w14:paraId="52F12F4E" w14:textId="481D10D4" w:rsidR="00F62B10" w:rsidRDefault="008451DA">
            <w:pPr>
              <w:spacing w:before="60" w:after="60"/>
              <w:jc w:val="both"/>
              <w:rPr>
                <w:sz w:val="22"/>
                <w:szCs w:val="22"/>
              </w:rPr>
            </w:pPr>
            <w:r>
              <w:rPr>
                <w:sz w:val="22"/>
                <w:szCs w:val="22"/>
              </w:rPr>
              <w:t>Possibilità di definire URL di accesso con FQDN differente a seconda del dominio a cui si accede</w:t>
            </w:r>
            <w:r w:rsidR="0010178E">
              <w:rPr>
                <w:sz w:val="22"/>
                <w:szCs w:val="22"/>
              </w:rPr>
              <w:t xml:space="preserve"> (</w:t>
            </w:r>
            <w:proofErr w:type="spellStart"/>
            <w:r w:rsidR="00E93F3F">
              <w:rPr>
                <w:sz w:val="22"/>
                <w:szCs w:val="22"/>
              </w:rPr>
              <w:t>Mutlitenancy</w:t>
            </w:r>
            <w:proofErr w:type="spellEnd"/>
            <w:r w:rsidR="00E93F3F">
              <w:rPr>
                <w:sz w:val="22"/>
                <w:szCs w:val="22"/>
              </w:rPr>
              <w:t>)</w:t>
            </w:r>
          </w:p>
        </w:tc>
        <w:tc>
          <w:tcPr>
            <w:tcW w:w="1585" w:type="dxa"/>
            <w:shd w:val="clear" w:color="auto" w:fill="auto"/>
            <w:tcMar>
              <w:left w:w="108" w:type="dxa"/>
            </w:tcMar>
          </w:tcPr>
          <w:p w14:paraId="09B09323" w14:textId="59CD23BD" w:rsidR="00F62B10" w:rsidRDefault="00ED1E9E">
            <w:pPr>
              <w:jc w:val="center"/>
              <w:rPr>
                <w:b/>
                <w:sz w:val="22"/>
                <w:szCs w:val="22"/>
              </w:rPr>
            </w:pPr>
            <w:r>
              <w:rPr>
                <w:b/>
                <w:sz w:val="22"/>
                <w:szCs w:val="22"/>
              </w:rPr>
              <w:t>O</w:t>
            </w:r>
          </w:p>
        </w:tc>
        <w:tc>
          <w:tcPr>
            <w:tcW w:w="1249" w:type="dxa"/>
            <w:shd w:val="clear" w:color="auto" w:fill="auto"/>
            <w:tcMar>
              <w:left w:w="108" w:type="dxa"/>
            </w:tcMar>
          </w:tcPr>
          <w:p w14:paraId="56096A59" w14:textId="77777777" w:rsidR="00F62B10" w:rsidRDefault="008451DA">
            <w:pPr>
              <w:jc w:val="both"/>
              <w:rPr>
                <w:b/>
                <w:sz w:val="22"/>
                <w:szCs w:val="22"/>
              </w:rPr>
            </w:pPr>
            <w:r>
              <w:rPr>
                <w:b/>
                <w:sz w:val="22"/>
                <w:szCs w:val="22"/>
              </w:rPr>
              <w:t> </w:t>
            </w:r>
          </w:p>
        </w:tc>
        <w:tc>
          <w:tcPr>
            <w:tcW w:w="2817" w:type="dxa"/>
            <w:shd w:val="clear" w:color="auto" w:fill="auto"/>
            <w:tcMar>
              <w:left w:w="108" w:type="dxa"/>
            </w:tcMar>
          </w:tcPr>
          <w:p w14:paraId="4241C0DB" w14:textId="1A1D658B" w:rsidR="00F62B10" w:rsidRPr="00691A0C" w:rsidRDefault="00F62B10">
            <w:pPr>
              <w:jc w:val="both"/>
              <w:rPr>
                <w:b/>
                <w:sz w:val="22"/>
                <w:szCs w:val="22"/>
              </w:rPr>
            </w:pPr>
          </w:p>
        </w:tc>
      </w:tr>
      <w:tr w:rsidR="00F62B10" w14:paraId="3C832561" w14:textId="77777777" w:rsidTr="007F6B84">
        <w:trPr>
          <w:trHeight w:val="588"/>
        </w:trPr>
        <w:tc>
          <w:tcPr>
            <w:tcW w:w="1814" w:type="dxa"/>
            <w:shd w:val="clear" w:color="auto" w:fill="auto"/>
            <w:tcMar>
              <w:left w:w="108" w:type="dxa"/>
            </w:tcMar>
          </w:tcPr>
          <w:p w14:paraId="14B0FFFE" w14:textId="77777777" w:rsidR="00F62B10" w:rsidRDefault="008451DA">
            <w:pPr>
              <w:jc w:val="both"/>
              <w:rPr>
                <w:b/>
                <w:bCs/>
                <w:sz w:val="22"/>
                <w:szCs w:val="22"/>
              </w:rPr>
            </w:pPr>
            <w:r>
              <w:rPr>
                <w:b/>
                <w:bCs/>
                <w:sz w:val="22"/>
                <w:szCs w:val="22"/>
              </w:rPr>
              <w:t xml:space="preserve">Network </w:t>
            </w:r>
            <w:proofErr w:type="spellStart"/>
            <w:r>
              <w:rPr>
                <w:b/>
                <w:bCs/>
                <w:sz w:val="22"/>
                <w:szCs w:val="22"/>
              </w:rPr>
              <w:t>Topology</w:t>
            </w:r>
            <w:proofErr w:type="spellEnd"/>
          </w:p>
        </w:tc>
        <w:tc>
          <w:tcPr>
            <w:tcW w:w="1059" w:type="dxa"/>
            <w:shd w:val="clear" w:color="auto" w:fill="auto"/>
            <w:tcMar>
              <w:left w:w="108" w:type="dxa"/>
            </w:tcMar>
          </w:tcPr>
          <w:p w14:paraId="65597E46" w14:textId="690F3A7B" w:rsidR="00F62B10" w:rsidRDefault="008451DA">
            <w:pPr>
              <w:jc w:val="both"/>
              <w:rPr>
                <w:b/>
                <w:bCs/>
                <w:sz w:val="22"/>
                <w:szCs w:val="22"/>
              </w:rPr>
            </w:pPr>
            <w:r>
              <w:rPr>
                <w:b/>
                <w:bCs/>
                <w:sz w:val="22"/>
                <w:szCs w:val="22"/>
              </w:rPr>
              <w:t>RNF</w:t>
            </w:r>
            <w:r w:rsidR="008F07F2">
              <w:rPr>
                <w:b/>
                <w:bCs/>
                <w:sz w:val="22"/>
                <w:szCs w:val="22"/>
              </w:rPr>
              <w:t>4</w:t>
            </w:r>
          </w:p>
        </w:tc>
        <w:tc>
          <w:tcPr>
            <w:tcW w:w="6061" w:type="dxa"/>
            <w:shd w:val="clear" w:color="auto" w:fill="auto"/>
            <w:tcMar>
              <w:left w:w="108" w:type="dxa"/>
            </w:tcMar>
          </w:tcPr>
          <w:p w14:paraId="354E3CD1" w14:textId="77777777" w:rsidR="00F62B10" w:rsidRDefault="008451DA">
            <w:pPr>
              <w:spacing w:before="60" w:after="60"/>
              <w:jc w:val="both"/>
              <w:rPr>
                <w:sz w:val="22"/>
                <w:szCs w:val="22"/>
              </w:rPr>
            </w:pPr>
            <w:r>
              <w:rPr>
                <w:sz w:val="22"/>
                <w:szCs w:val="22"/>
              </w:rPr>
              <w:t xml:space="preserve">Non è necessaria una configurazione di rete specifica che vincola la topologia architetturale ed il </w:t>
            </w:r>
            <w:proofErr w:type="spellStart"/>
            <w:r>
              <w:rPr>
                <w:sz w:val="22"/>
                <w:szCs w:val="22"/>
              </w:rPr>
              <w:t>deploy</w:t>
            </w:r>
            <w:proofErr w:type="spellEnd"/>
            <w:r>
              <w:rPr>
                <w:sz w:val="22"/>
                <w:szCs w:val="22"/>
              </w:rPr>
              <w:t xml:space="preserve"> della soluzione.</w:t>
            </w:r>
          </w:p>
        </w:tc>
        <w:tc>
          <w:tcPr>
            <w:tcW w:w="1585" w:type="dxa"/>
            <w:shd w:val="clear" w:color="auto" w:fill="auto"/>
            <w:tcMar>
              <w:left w:w="108" w:type="dxa"/>
            </w:tcMar>
          </w:tcPr>
          <w:p w14:paraId="157FDB4C" w14:textId="6A1374A6" w:rsidR="00F62B10" w:rsidRPr="0046625A" w:rsidRDefault="00AB6993">
            <w:pPr>
              <w:jc w:val="center"/>
              <w:rPr>
                <w:b/>
                <w:bCs/>
              </w:rPr>
            </w:pPr>
            <w:r w:rsidRPr="0046625A">
              <w:rPr>
                <w:b/>
                <w:bCs/>
              </w:rPr>
              <w:t>O</w:t>
            </w:r>
          </w:p>
        </w:tc>
        <w:tc>
          <w:tcPr>
            <w:tcW w:w="1249" w:type="dxa"/>
            <w:shd w:val="clear" w:color="auto" w:fill="auto"/>
            <w:tcMar>
              <w:left w:w="108" w:type="dxa"/>
            </w:tcMar>
          </w:tcPr>
          <w:p w14:paraId="650C9D04" w14:textId="77777777" w:rsidR="00F62B10" w:rsidRDefault="008451DA">
            <w:pPr>
              <w:jc w:val="both"/>
              <w:rPr>
                <w:b/>
                <w:sz w:val="22"/>
                <w:szCs w:val="22"/>
              </w:rPr>
            </w:pPr>
            <w:r>
              <w:rPr>
                <w:b/>
                <w:sz w:val="22"/>
                <w:szCs w:val="22"/>
              </w:rPr>
              <w:t> </w:t>
            </w:r>
          </w:p>
        </w:tc>
        <w:tc>
          <w:tcPr>
            <w:tcW w:w="2817" w:type="dxa"/>
            <w:shd w:val="clear" w:color="auto" w:fill="auto"/>
            <w:tcMar>
              <w:left w:w="108" w:type="dxa"/>
            </w:tcMar>
          </w:tcPr>
          <w:p w14:paraId="2FF09B50" w14:textId="77777777" w:rsidR="00F62B10" w:rsidRPr="00691A0C" w:rsidRDefault="008451DA">
            <w:pPr>
              <w:jc w:val="both"/>
              <w:rPr>
                <w:b/>
                <w:sz w:val="22"/>
                <w:szCs w:val="22"/>
              </w:rPr>
            </w:pPr>
            <w:r w:rsidRPr="00691A0C">
              <w:rPr>
                <w:b/>
                <w:sz w:val="22"/>
                <w:szCs w:val="22"/>
              </w:rPr>
              <w:t> </w:t>
            </w:r>
          </w:p>
        </w:tc>
      </w:tr>
      <w:tr w:rsidR="00F62B10" w14:paraId="07B9997E" w14:textId="77777777" w:rsidTr="007F6B84">
        <w:trPr>
          <w:trHeight w:val="588"/>
        </w:trPr>
        <w:tc>
          <w:tcPr>
            <w:tcW w:w="1814" w:type="dxa"/>
            <w:shd w:val="clear" w:color="auto" w:fill="auto"/>
            <w:tcMar>
              <w:left w:w="108" w:type="dxa"/>
            </w:tcMar>
          </w:tcPr>
          <w:p w14:paraId="3C0C8B75" w14:textId="77777777" w:rsidR="00F62B10" w:rsidRDefault="008451DA">
            <w:pPr>
              <w:jc w:val="both"/>
              <w:rPr>
                <w:b/>
                <w:bCs/>
                <w:sz w:val="22"/>
                <w:szCs w:val="22"/>
              </w:rPr>
            </w:pPr>
            <w:r>
              <w:rPr>
                <w:b/>
                <w:bCs/>
                <w:sz w:val="22"/>
                <w:szCs w:val="22"/>
              </w:rPr>
              <w:t>Identity &amp; Access Management</w:t>
            </w:r>
          </w:p>
        </w:tc>
        <w:tc>
          <w:tcPr>
            <w:tcW w:w="1059" w:type="dxa"/>
            <w:shd w:val="clear" w:color="auto" w:fill="auto"/>
            <w:tcMar>
              <w:left w:w="108" w:type="dxa"/>
            </w:tcMar>
          </w:tcPr>
          <w:p w14:paraId="484EDBB9" w14:textId="1C7B86C4" w:rsidR="00F62B10" w:rsidRDefault="008451DA">
            <w:pPr>
              <w:jc w:val="both"/>
              <w:rPr>
                <w:b/>
                <w:bCs/>
                <w:sz w:val="22"/>
                <w:szCs w:val="22"/>
              </w:rPr>
            </w:pPr>
            <w:r>
              <w:rPr>
                <w:b/>
                <w:bCs/>
                <w:sz w:val="22"/>
                <w:szCs w:val="22"/>
              </w:rPr>
              <w:t>RNF</w:t>
            </w:r>
            <w:r w:rsidR="008F07F2">
              <w:rPr>
                <w:b/>
                <w:bCs/>
                <w:sz w:val="22"/>
                <w:szCs w:val="22"/>
              </w:rPr>
              <w:t>5</w:t>
            </w:r>
          </w:p>
        </w:tc>
        <w:tc>
          <w:tcPr>
            <w:tcW w:w="6061" w:type="dxa"/>
            <w:shd w:val="clear" w:color="auto" w:fill="auto"/>
            <w:tcMar>
              <w:left w:w="108" w:type="dxa"/>
            </w:tcMar>
          </w:tcPr>
          <w:p w14:paraId="14502858" w14:textId="77777777" w:rsidR="00F62B10" w:rsidRDefault="008451DA">
            <w:pPr>
              <w:spacing w:before="60" w:after="60"/>
              <w:jc w:val="both"/>
              <w:rPr>
                <w:sz w:val="22"/>
                <w:szCs w:val="22"/>
              </w:rPr>
            </w:pPr>
            <w:r>
              <w:rPr>
                <w:sz w:val="22"/>
                <w:szCs w:val="22"/>
              </w:rPr>
              <w:t>La soluzione prevede almeno la possibilità di accesso applicativo mediante l’utilizzo di credenziali centralizzate gestite tramite protocollo LDAP.</w:t>
            </w:r>
          </w:p>
        </w:tc>
        <w:tc>
          <w:tcPr>
            <w:tcW w:w="1585" w:type="dxa"/>
            <w:shd w:val="clear" w:color="auto" w:fill="auto"/>
            <w:tcMar>
              <w:left w:w="108" w:type="dxa"/>
            </w:tcMar>
          </w:tcPr>
          <w:p w14:paraId="62286D2B" w14:textId="7D98B655" w:rsidR="00F62B10" w:rsidRDefault="008F07F2">
            <w:pPr>
              <w:jc w:val="center"/>
              <w:rPr>
                <w:b/>
                <w:sz w:val="22"/>
                <w:szCs w:val="22"/>
              </w:rPr>
            </w:pPr>
            <w:r>
              <w:rPr>
                <w:b/>
                <w:sz w:val="22"/>
                <w:szCs w:val="22"/>
              </w:rPr>
              <w:t>I</w:t>
            </w:r>
          </w:p>
        </w:tc>
        <w:tc>
          <w:tcPr>
            <w:tcW w:w="1249" w:type="dxa"/>
            <w:shd w:val="clear" w:color="auto" w:fill="auto"/>
            <w:tcMar>
              <w:left w:w="108" w:type="dxa"/>
            </w:tcMar>
          </w:tcPr>
          <w:p w14:paraId="43F0E31D" w14:textId="77777777" w:rsidR="00F62B10" w:rsidRDefault="008451DA">
            <w:pPr>
              <w:jc w:val="both"/>
              <w:rPr>
                <w:b/>
                <w:sz w:val="22"/>
                <w:szCs w:val="22"/>
              </w:rPr>
            </w:pPr>
            <w:r>
              <w:rPr>
                <w:b/>
                <w:sz w:val="22"/>
                <w:szCs w:val="22"/>
              </w:rPr>
              <w:t> </w:t>
            </w:r>
          </w:p>
        </w:tc>
        <w:tc>
          <w:tcPr>
            <w:tcW w:w="2817" w:type="dxa"/>
            <w:shd w:val="clear" w:color="auto" w:fill="auto"/>
            <w:tcMar>
              <w:left w:w="108" w:type="dxa"/>
            </w:tcMar>
          </w:tcPr>
          <w:p w14:paraId="0B4596DF" w14:textId="028ABD8D" w:rsidR="00F62B10" w:rsidRPr="00691A0C" w:rsidRDefault="00F62B10">
            <w:pPr>
              <w:jc w:val="both"/>
              <w:rPr>
                <w:b/>
                <w:sz w:val="22"/>
                <w:szCs w:val="22"/>
              </w:rPr>
            </w:pPr>
          </w:p>
        </w:tc>
      </w:tr>
      <w:tr w:rsidR="00F62B10" w14:paraId="5322691B" w14:textId="77777777" w:rsidTr="004B2DE7">
        <w:trPr>
          <w:trHeight w:val="622"/>
        </w:trPr>
        <w:tc>
          <w:tcPr>
            <w:tcW w:w="1814" w:type="dxa"/>
            <w:shd w:val="clear" w:color="auto" w:fill="auto"/>
            <w:tcMar>
              <w:left w:w="108" w:type="dxa"/>
            </w:tcMar>
          </w:tcPr>
          <w:p w14:paraId="76423E41" w14:textId="77777777" w:rsidR="00F62B10" w:rsidRPr="004B2DE7" w:rsidRDefault="008451DA">
            <w:pPr>
              <w:jc w:val="both"/>
              <w:rPr>
                <w:b/>
                <w:bCs/>
                <w:sz w:val="22"/>
                <w:szCs w:val="22"/>
              </w:rPr>
            </w:pPr>
            <w:r w:rsidRPr="004B2DE7">
              <w:rPr>
                <w:b/>
                <w:bCs/>
                <w:sz w:val="22"/>
                <w:szCs w:val="22"/>
              </w:rPr>
              <w:t>Identity &amp; Access Management</w:t>
            </w:r>
          </w:p>
        </w:tc>
        <w:tc>
          <w:tcPr>
            <w:tcW w:w="1059" w:type="dxa"/>
            <w:shd w:val="clear" w:color="auto" w:fill="auto"/>
            <w:tcMar>
              <w:left w:w="108" w:type="dxa"/>
            </w:tcMar>
          </w:tcPr>
          <w:p w14:paraId="665B2864" w14:textId="43334BCB" w:rsidR="00F62B10" w:rsidRPr="004B2DE7" w:rsidRDefault="008451DA">
            <w:pPr>
              <w:jc w:val="both"/>
              <w:rPr>
                <w:b/>
                <w:bCs/>
                <w:sz w:val="22"/>
                <w:szCs w:val="22"/>
              </w:rPr>
            </w:pPr>
            <w:r w:rsidRPr="004B2DE7">
              <w:rPr>
                <w:b/>
                <w:bCs/>
                <w:sz w:val="22"/>
                <w:szCs w:val="22"/>
              </w:rPr>
              <w:t>RNF</w:t>
            </w:r>
            <w:r w:rsidR="008F07F2" w:rsidRPr="004B2DE7">
              <w:rPr>
                <w:b/>
                <w:bCs/>
                <w:sz w:val="22"/>
                <w:szCs w:val="22"/>
              </w:rPr>
              <w:t>6</w:t>
            </w:r>
          </w:p>
        </w:tc>
        <w:tc>
          <w:tcPr>
            <w:tcW w:w="6061" w:type="dxa"/>
            <w:shd w:val="clear" w:color="auto" w:fill="auto"/>
            <w:tcMar>
              <w:left w:w="108" w:type="dxa"/>
            </w:tcMar>
          </w:tcPr>
          <w:p w14:paraId="52296A01" w14:textId="77777777" w:rsidR="00F62B10" w:rsidRPr="004B2DE7" w:rsidRDefault="008451DA">
            <w:pPr>
              <w:spacing w:before="60" w:after="60"/>
              <w:jc w:val="both"/>
              <w:rPr>
                <w:sz w:val="22"/>
                <w:szCs w:val="22"/>
              </w:rPr>
            </w:pPr>
            <w:r w:rsidRPr="004B2DE7">
              <w:rPr>
                <w:sz w:val="22"/>
                <w:szCs w:val="22"/>
              </w:rPr>
              <w:t xml:space="preserve">La soluzione di autenticazione e autorizzazione integrata è totalmente </w:t>
            </w:r>
            <w:proofErr w:type="spellStart"/>
            <w:r w:rsidRPr="004B2DE7">
              <w:rPr>
                <w:sz w:val="22"/>
                <w:szCs w:val="22"/>
              </w:rPr>
              <w:t>compliant</w:t>
            </w:r>
            <w:proofErr w:type="spellEnd"/>
            <w:r w:rsidRPr="004B2DE7">
              <w:rPr>
                <w:sz w:val="22"/>
                <w:szCs w:val="22"/>
              </w:rPr>
              <w:t xml:space="preserve"> ai vincoli di sicurezza applicativa in aderenza alla legge D.lgs.196/2003, al Regolamento UE 679/2016 (detto anche GDPR Privacy) e relativo decreto di attuazione e successivi aggiornamenti, ed al Codice della Amministrazione Digitale.</w:t>
            </w:r>
          </w:p>
        </w:tc>
        <w:tc>
          <w:tcPr>
            <w:tcW w:w="1585" w:type="dxa"/>
            <w:shd w:val="clear" w:color="auto" w:fill="auto"/>
            <w:tcMar>
              <w:left w:w="108" w:type="dxa"/>
            </w:tcMar>
          </w:tcPr>
          <w:p w14:paraId="19D494DD" w14:textId="77777777" w:rsidR="00F62B10" w:rsidRDefault="008451DA">
            <w:pPr>
              <w:jc w:val="center"/>
              <w:rPr>
                <w:b/>
                <w:sz w:val="22"/>
                <w:szCs w:val="22"/>
              </w:rPr>
            </w:pPr>
            <w:r w:rsidRPr="004B2DE7">
              <w:rPr>
                <w:b/>
                <w:sz w:val="22"/>
                <w:szCs w:val="22"/>
              </w:rPr>
              <w:t>O</w:t>
            </w:r>
          </w:p>
        </w:tc>
        <w:tc>
          <w:tcPr>
            <w:tcW w:w="1249" w:type="dxa"/>
            <w:shd w:val="clear" w:color="auto" w:fill="auto"/>
            <w:tcMar>
              <w:left w:w="108" w:type="dxa"/>
            </w:tcMar>
          </w:tcPr>
          <w:p w14:paraId="0B5F965D" w14:textId="77777777" w:rsidR="00F62B10" w:rsidRDefault="008451DA">
            <w:pPr>
              <w:jc w:val="both"/>
              <w:rPr>
                <w:b/>
                <w:sz w:val="22"/>
                <w:szCs w:val="22"/>
              </w:rPr>
            </w:pPr>
            <w:r>
              <w:rPr>
                <w:b/>
                <w:sz w:val="22"/>
                <w:szCs w:val="22"/>
              </w:rPr>
              <w:t> </w:t>
            </w:r>
          </w:p>
        </w:tc>
        <w:tc>
          <w:tcPr>
            <w:tcW w:w="2817" w:type="dxa"/>
            <w:shd w:val="clear" w:color="auto" w:fill="auto"/>
            <w:tcMar>
              <w:left w:w="108" w:type="dxa"/>
            </w:tcMar>
          </w:tcPr>
          <w:p w14:paraId="6D182A7A" w14:textId="6CD0FD25" w:rsidR="00F62B10" w:rsidRPr="00691A0C" w:rsidRDefault="00F62B10">
            <w:pPr>
              <w:jc w:val="both"/>
              <w:rPr>
                <w:b/>
                <w:sz w:val="22"/>
                <w:szCs w:val="22"/>
              </w:rPr>
            </w:pPr>
          </w:p>
        </w:tc>
      </w:tr>
      <w:tr w:rsidR="00F62B10" w14:paraId="4696BEB0" w14:textId="77777777" w:rsidTr="007F6B84">
        <w:trPr>
          <w:trHeight w:val="588"/>
        </w:trPr>
        <w:tc>
          <w:tcPr>
            <w:tcW w:w="1814" w:type="dxa"/>
            <w:shd w:val="clear" w:color="auto" w:fill="auto"/>
            <w:tcMar>
              <w:left w:w="108" w:type="dxa"/>
            </w:tcMar>
          </w:tcPr>
          <w:p w14:paraId="6A27021B" w14:textId="77777777" w:rsidR="00F62B10" w:rsidRDefault="008451DA">
            <w:pPr>
              <w:jc w:val="both"/>
              <w:rPr>
                <w:b/>
                <w:bCs/>
                <w:sz w:val="22"/>
                <w:szCs w:val="22"/>
              </w:rPr>
            </w:pPr>
            <w:r>
              <w:rPr>
                <w:b/>
                <w:bCs/>
                <w:sz w:val="22"/>
                <w:szCs w:val="22"/>
              </w:rPr>
              <w:lastRenderedPageBreak/>
              <w:t>Identity &amp; Access Management</w:t>
            </w:r>
          </w:p>
        </w:tc>
        <w:tc>
          <w:tcPr>
            <w:tcW w:w="1059" w:type="dxa"/>
            <w:shd w:val="clear" w:color="auto" w:fill="auto"/>
            <w:tcMar>
              <w:left w:w="108" w:type="dxa"/>
            </w:tcMar>
          </w:tcPr>
          <w:p w14:paraId="7588A2B7" w14:textId="69B9D203" w:rsidR="00F62B10" w:rsidRDefault="008451DA">
            <w:pPr>
              <w:jc w:val="both"/>
              <w:rPr>
                <w:b/>
                <w:bCs/>
                <w:sz w:val="22"/>
                <w:szCs w:val="22"/>
              </w:rPr>
            </w:pPr>
            <w:r>
              <w:rPr>
                <w:b/>
                <w:bCs/>
                <w:sz w:val="22"/>
                <w:szCs w:val="22"/>
              </w:rPr>
              <w:t>RNF</w:t>
            </w:r>
            <w:r w:rsidR="008F07F2">
              <w:rPr>
                <w:b/>
                <w:bCs/>
                <w:sz w:val="22"/>
                <w:szCs w:val="22"/>
              </w:rPr>
              <w:t>7</w:t>
            </w:r>
          </w:p>
        </w:tc>
        <w:tc>
          <w:tcPr>
            <w:tcW w:w="6061" w:type="dxa"/>
            <w:shd w:val="clear" w:color="auto" w:fill="auto"/>
            <w:tcMar>
              <w:left w:w="108" w:type="dxa"/>
            </w:tcMar>
          </w:tcPr>
          <w:p w14:paraId="15D74FAD" w14:textId="77777777" w:rsidR="00F62B10" w:rsidRDefault="008451DA">
            <w:pPr>
              <w:spacing w:before="60" w:after="60"/>
              <w:jc w:val="both"/>
              <w:rPr>
                <w:sz w:val="22"/>
                <w:szCs w:val="22"/>
              </w:rPr>
            </w:pPr>
            <w:r>
              <w:rPr>
                <w:sz w:val="22"/>
                <w:szCs w:val="22"/>
              </w:rPr>
              <w:t>È prevista la scadenza automatica della sessione di lavoro in caso di inattività configurabile a sistema.</w:t>
            </w:r>
          </w:p>
        </w:tc>
        <w:tc>
          <w:tcPr>
            <w:tcW w:w="1585" w:type="dxa"/>
            <w:shd w:val="clear" w:color="auto" w:fill="auto"/>
            <w:tcMar>
              <w:left w:w="108" w:type="dxa"/>
            </w:tcMar>
          </w:tcPr>
          <w:p w14:paraId="001869CE" w14:textId="708EBD5B" w:rsidR="00F62B10" w:rsidRDefault="008451DA">
            <w:pPr>
              <w:jc w:val="center"/>
            </w:pPr>
            <w:r>
              <w:rPr>
                <w:b/>
                <w:sz w:val="22"/>
                <w:szCs w:val="22"/>
              </w:rPr>
              <w:t>I</w:t>
            </w:r>
          </w:p>
        </w:tc>
        <w:tc>
          <w:tcPr>
            <w:tcW w:w="1249" w:type="dxa"/>
            <w:shd w:val="clear" w:color="auto" w:fill="auto"/>
            <w:tcMar>
              <w:left w:w="108" w:type="dxa"/>
            </w:tcMar>
          </w:tcPr>
          <w:p w14:paraId="439FC207" w14:textId="77777777" w:rsidR="00F62B10" w:rsidRDefault="008451DA">
            <w:pPr>
              <w:jc w:val="both"/>
              <w:rPr>
                <w:b/>
                <w:sz w:val="22"/>
                <w:szCs w:val="22"/>
              </w:rPr>
            </w:pPr>
            <w:r>
              <w:rPr>
                <w:b/>
                <w:sz w:val="22"/>
                <w:szCs w:val="22"/>
              </w:rPr>
              <w:t> </w:t>
            </w:r>
          </w:p>
        </w:tc>
        <w:tc>
          <w:tcPr>
            <w:tcW w:w="2817" w:type="dxa"/>
            <w:shd w:val="clear" w:color="auto" w:fill="auto"/>
            <w:tcMar>
              <w:left w:w="108" w:type="dxa"/>
            </w:tcMar>
          </w:tcPr>
          <w:p w14:paraId="62E3573E" w14:textId="77777777" w:rsidR="00F62B10" w:rsidRPr="00691A0C" w:rsidRDefault="008451DA">
            <w:pPr>
              <w:jc w:val="both"/>
              <w:rPr>
                <w:b/>
                <w:sz w:val="22"/>
                <w:szCs w:val="22"/>
              </w:rPr>
            </w:pPr>
            <w:r w:rsidRPr="00691A0C">
              <w:rPr>
                <w:b/>
                <w:sz w:val="22"/>
                <w:szCs w:val="22"/>
              </w:rPr>
              <w:t> </w:t>
            </w:r>
          </w:p>
        </w:tc>
      </w:tr>
      <w:tr w:rsidR="00F62B10" w14:paraId="7D38A40A" w14:textId="77777777" w:rsidTr="007F6B84">
        <w:trPr>
          <w:trHeight w:val="2028"/>
        </w:trPr>
        <w:tc>
          <w:tcPr>
            <w:tcW w:w="1814" w:type="dxa"/>
            <w:shd w:val="clear" w:color="auto" w:fill="auto"/>
            <w:tcMar>
              <w:left w:w="108" w:type="dxa"/>
            </w:tcMar>
          </w:tcPr>
          <w:p w14:paraId="201E45A0" w14:textId="77777777" w:rsidR="00F62B10" w:rsidRDefault="008451DA">
            <w:pPr>
              <w:jc w:val="both"/>
              <w:rPr>
                <w:b/>
                <w:bCs/>
                <w:sz w:val="22"/>
                <w:szCs w:val="22"/>
              </w:rPr>
            </w:pPr>
            <w:r>
              <w:rPr>
                <w:b/>
                <w:bCs/>
                <w:sz w:val="22"/>
                <w:szCs w:val="22"/>
              </w:rPr>
              <w:t>Identity &amp; Access Management</w:t>
            </w:r>
          </w:p>
        </w:tc>
        <w:tc>
          <w:tcPr>
            <w:tcW w:w="1059" w:type="dxa"/>
            <w:shd w:val="clear" w:color="auto" w:fill="auto"/>
            <w:tcMar>
              <w:left w:w="108" w:type="dxa"/>
            </w:tcMar>
          </w:tcPr>
          <w:p w14:paraId="4461BCE1" w14:textId="2CC8853D" w:rsidR="00F62B10" w:rsidRDefault="008451DA">
            <w:pPr>
              <w:jc w:val="both"/>
              <w:rPr>
                <w:b/>
                <w:bCs/>
                <w:sz w:val="22"/>
                <w:szCs w:val="22"/>
              </w:rPr>
            </w:pPr>
            <w:r>
              <w:rPr>
                <w:b/>
                <w:bCs/>
                <w:sz w:val="22"/>
                <w:szCs w:val="22"/>
              </w:rPr>
              <w:t>RNF</w:t>
            </w:r>
            <w:r w:rsidR="008F07F2">
              <w:rPr>
                <w:b/>
                <w:bCs/>
                <w:sz w:val="22"/>
                <w:szCs w:val="22"/>
              </w:rPr>
              <w:t>8</w:t>
            </w:r>
          </w:p>
        </w:tc>
        <w:tc>
          <w:tcPr>
            <w:tcW w:w="6061" w:type="dxa"/>
            <w:shd w:val="clear" w:color="auto" w:fill="auto"/>
            <w:tcMar>
              <w:left w:w="108" w:type="dxa"/>
            </w:tcMar>
          </w:tcPr>
          <w:p w14:paraId="7497CE97" w14:textId="77777777" w:rsidR="00F62B10" w:rsidRDefault="008451DA">
            <w:pPr>
              <w:spacing w:before="60" w:after="60"/>
              <w:rPr>
                <w:sz w:val="22"/>
                <w:szCs w:val="22"/>
              </w:rPr>
            </w:pPr>
            <w:r>
              <w:rPr>
                <w:sz w:val="22"/>
                <w:szCs w:val="22"/>
              </w:rPr>
              <w:t>La Soluzione è dotata di uno strumento di amministrazione che consenta, a titolo esemplificativo e non esaustivo:</w:t>
            </w:r>
          </w:p>
          <w:p w14:paraId="7EDD624D" w14:textId="77777777" w:rsidR="00F62B10" w:rsidRDefault="008451DA">
            <w:pPr>
              <w:pStyle w:val="Paragrafoelenco"/>
              <w:numPr>
                <w:ilvl w:val="0"/>
                <w:numId w:val="2"/>
              </w:numPr>
              <w:spacing w:before="60" w:after="60"/>
              <w:rPr>
                <w:sz w:val="22"/>
                <w:szCs w:val="22"/>
              </w:rPr>
            </w:pPr>
            <w:r>
              <w:rPr>
                <w:sz w:val="22"/>
                <w:szCs w:val="22"/>
              </w:rPr>
              <w:t>profilazione utenti;</w:t>
            </w:r>
          </w:p>
          <w:p w14:paraId="0E111019" w14:textId="7091D103" w:rsidR="00F62B10" w:rsidRDefault="008451DA">
            <w:pPr>
              <w:pStyle w:val="Paragrafoelenco"/>
              <w:numPr>
                <w:ilvl w:val="0"/>
                <w:numId w:val="2"/>
              </w:numPr>
              <w:spacing w:before="60" w:after="60"/>
              <w:rPr>
                <w:sz w:val="22"/>
                <w:szCs w:val="22"/>
              </w:rPr>
            </w:pPr>
            <w:r>
              <w:rPr>
                <w:sz w:val="22"/>
                <w:szCs w:val="22"/>
              </w:rPr>
              <w:t>configurazione dei profili;</w:t>
            </w:r>
          </w:p>
          <w:p w14:paraId="76A615FA" w14:textId="6DF4C745" w:rsidR="00357602" w:rsidRDefault="00357602" w:rsidP="00357602">
            <w:pPr>
              <w:pStyle w:val="Paragrafoelenco"/>
              <w:numPr>
                <w:ilvl w:val="0"/>
                <w:numId w:val="2"/>
              </w:numPr>
              <w:spacing w:before="60" w:after="60"/>
              <w:rPr>
                <w:sz w:val="22"/>
                <w:szCs w:val="22"/>
              </w:rPr>
            </w:pPr>
            <w:r>
              <w:rPr>
                <w:sz w:val="22"/>
                <w:szCs w:val="22"/>
              </w:rPr>
              <w:t>configurazione gruppi;</w:t>
            </w:r>
          </w:p>
          <w:p w14:paraId="628D9288" w14:textId="534B28DF" w:rsidR="00357602" w:rsidRPr="00357602" w:rsidRDefault="00357602" w:rsidP="00357602">
            <w:pPr>
              <w:pStyle w:val="Paragrafoelenco"/>
              <w:numPr>
                <w:ilvl w:val="0"/>
                <w:numId w:val="2"/>
              </w:numPr>
              <w:spacing w:before="60" w:after="60"/>
              <w:rPr>
                <w:sz w:val="22"/>
                <w:szCs w:val="22"/>
              </w:rPr>
            </w:pPr>
            <w:r>
              <w:rPr>
                <w:sz w:val="22"/>
                <w:szCs w:val="22"/>
              </w:rPr>
              <w:t>configurazioni Enti (</w:t>
            </w:r>
            <w:proofErr w:type="spellStart"/>
            <w:r>
              <w:rPr>
                <w:sz w:val="22"/>
                <w:szCs w:val="22"/>
              </w:rPr>
              <w:t>Multitenancy</w:t>
            </w:r>
            <w:proofErr w:type="spellEnd"/>
            <w:r>
              <w:rPr>
                <w:sz w:val="22"/>
                <w:szCs w:val="22"/>
              </w:rPr>
              <w:t>)</w:t>
            </w:r>
          </w:p>
          <w:p w14:paraId="3FA346C1" w14:textId="08BF2296" w:rsidR="00F62B10" w:rsidRDefault="001E203E">
            <w:pPr>
              <w:pStyle w:val="Paragrafoelenco"/>
              <w:numPr>
                <w:ilvl w:val="0"/>
                <w:numId w:val="2"/>
              </w:numPr>
              <w:spacing w:before="60" w:after="60"/>
              <w:rPr>
                <w:sz w:val="22"/>
                <w:szCs w:val="22"/>
              </w:rPr>
            </w:pPr>
            <w:r>
              <w:rPr>
                <w:sz w:val="22"/>
                <w:szCs w:val="22"/>
              </w:rPr>
              <w:t>gestione e controllo accessi</w:t>
            </w:r>
          </w:p>
          <w:p w14:paraId="75DE3260" w14:textId="77777777" w:rsidR="00F62B10" w:rsidRDefault="008451DA">
            <w:pPr>
              <w:spacing w:before="60" w:after="60"/>
              <w:rPr>
                <w:sz w:val="22"/>
                <w:szCs w:val="22"/>
              </w:rPr>
            </w:pPr>
            <w:r>
              <w:rPr>
                <w:sz w:val="22"/>
                <w:szCs w:val="22"/>
              </w:rPr>
              <w:t xml:space="preserve">Lo strumento prevede l’autenticazione e la profilazione dell’utente autorizzato all’uso. Lo strumento traccia l’operatività svolta dagli utenti al fine di produrre un log facilmente consultabile. </w:t>
            </w:r>
          </w:p>
        </w:tc>
        <w:tc>
          <w:tcPr>
            <w:tcW w:w="1585" w:type="dxa"/>
            <w:shd w:val="clear" w:color="auto" w:fill="auto"/>
            <w:tcMar>
              <w:left w:w="108" w:type="dxa"/>
            </w:tcMar>
          </w:tcPr>
          <w:p w14:paraId="683F8C07" w14:textId="77777777" w:rsidR="00F62B10" w:rsidRDefault="008451DA">
            <w:pPr>
              <w:jc w:val="center"/>
              <w:rPr>
                <w:b/>
                <w:sz w:val="22"/>
                <w:szCs w:val="22"/>
              </w:rPr>
            </w:pPr>
            <w:r>
              <w:rPr>
                <w:b/>
                <w:sz w:val="22"/>
                <w:szCs w:val="22"/>
              </w:rPr>
              <w:t>O</w:t>
            </w:r>
          </w:p>
        </w:tc>
        <w:tc>
          <w:tcPr>
            <w:tcW w:w="1249" w:type="dxa"/>
            <w:shd w:val="clear" w:color="auto" w:fill="auto"/>
            <w:tcMar>
              <w:left w:w="108" w:type="dxa"/>
            </w:tcMar>
          </w:tcPr>
          <w:p w14:paraId="68EBCBD2" w14:textId="77777777" w:rsidR="00F62B10" w:rsidRDefault="008451DA">
            <w:pPr>
              <w:jc w:val="both"/>
              <w:rPr>
                <w:b/>
                <w:sz w:val="22"/>
                <w:szCs w:val="22"/>
              </w:rPr>
            </w:pPr>
            <w:r>
              <w:rPr>
                <w:b/>
                <w:sz w:val="22"/>
                <w:szCs w:val="22"/>
              </w:rPr>
              <w:t> </w:t>
            </w:r>
          </w:p>
        </w:tc>
        <w:tc>
          <w:tcPr>
            <w:tcW w:w="2817" w:type="dxa"/>
            <w:shd w:val="clear" w:color="auto" w:fill="auto"/>
            <w:tcMar>
              <w:left w:w="108" w:type="dxa"/>
            </w:tcMar>
          </w:tcPr>
          <w:p w14:paraId="38F72AFB" w14:textId="2E751A59" w:rsidR="00F62B10" w:rsidRPr="00691A0C" w:rsidRDefault="00F62B10">
            <w:pPr>
              <w:jc w:val="both"/>
              <w:rPr>
                <w:b/>
                <w:sz w:val="22"/>
                <w:szCs w:val="22"/>
              </w:rPr>
            </w:pPr>
          </w:p>
        </w:tc>
      </w:tr>
      <w:tr w:rsidR="00F62B10" w14:paraId="02BCE451" w14:textId="77777777" w:rsidTr="007F6B84">
        <w:trPr>
          <w:trHeight w:val="588"/>
        </w:trPr>
        <w:tc>
          <w:tcPr>
            <w:tcW w:w="1814" w:type="dxa"/>
            <w:shd w:val="clear" w:color="auto" w:fill="auto"/>
            <w:tcMar>
              <w:left w:w="108" w:type="dxa"/>
            </w:tcMar>
          </w:tcPr>
          <w:p w14:paraId="00FA1111" w14:textId="77777777" w:rsidR="00F62B10" w:rsidRDefault="008451DA">
            <w:pPr>
              <w:jc w:val="both"/>
              <w:rPr>
                <w:b/>
                <w:bCs/>
                <w:sz w:val="22"/>
                <w:szCs w:val="22"/>
              </w:rPr>
            </w:pPr>
            <w:proofErr w:type="spellStart"/>
            <w:r>
              <w:rPr>
                <w:b/>
                <w:bCs/>
                <w:sz w:val="22"/>
                <w:szCs w:val="22"/>
              </w:rPr>
              <w:t>Portability</w:t>
            </w:r>
            <w:proofErr w:type="spellEnd"/>
          </w:p>
        </w:tc>
        <w:tc>
          <w:tcPr>
            <w:tcW w:w="1059" w:type="dxa"/>
            <w:shd w:val="clear" w:color="auto" w:fill="auto"/>
            <w:tcMar>
              <w:left w:w="108" w:type="dxa"/>
            </w:tcMar>
          </w:tcPr>
          <w:p w14:paraId="146D6F5A" w14:textId="20129635" w:rsidR="00F62B10" w:rsidRDefault="008451DA">
            <w:pPr>
              <w:jc w:val="both"/>
              <w:rPr>
                <w:b/>
                <w:bCs/>
                <w:sz w:val="22"/>
                <w:szCs w:val="22"/>
              </w:rPr>
            </w:pPr>
            <w:r>
              <w:rPr>
                <w:b/>
                <w:bCs/>
                <w:sz w:val="22"/>
                <w:szCs w:val="22"/>
              </w:rPr>
              <w:t>RNF</w:t>
            </w:r>
            <w:r w:rsidR="008F07F2">
              <w:rPr>
                <w:b/>
                <w:bCs/>
                <w:sz w:val="22"/>
                <w:szCs w:val="22"/>
              </w:rPr>
              <w:t>9</w:t>
            </w:r>
          </w:p>
        </w:tc>
        <w:tc>
          <w:tcPr>
            <w:tcW w:w="6061" w:type="dxa"/>
            <w:shd w:val="clear" w:color="auto" w:fill="auto"/>
            <w:tcMar>
              <w:left w:w="108" w:type="dxa"/>
            </w:tcMar>
          </w:tcPr>
          <w:p w14:paraId="45558FAF" w14:textId="77777777" w:rsidR="00F62B10" w:rsidRDefault="008451DA">
            <w:pPr>
              <w:spacing w:before="60" w:after="60"/>
              <w:jc w:val="both"/>
              <w:rPr>
                <w:sz w:val="22"/>
                <w:szCs w:val="22"/>
              </w:rPr>
            </w:pPr>
            <w:r>
              <w:rPr>
                <w:sz w:val="22"/>
                <w:szCs w:val="22"/>
              </w:rPr>
              <w:t>La soluzione garantisce lo stesso tipo di funzionamento su dispositivi client di diverso tipo: PC Desktop, Laptop, Tablet, Smartphone.</w:t>
            </w:r>
          </w:p>
        </w:tc>
        <w:tc>
          <w:tcPr>
            <w:tcW w:w="1585" w:type="dxa"/>
            <w:shd w:val="clear" w:color="auto" w:fill="auto"/>
            <w:tcMar>
              <w:left w:w="108" w:type="dxa"/>
            </w:tcMar>
          </w:tcPr>
          <w:p w14:paraId="7E76168F" w14:textId="5416C8F1" w:rsidR="00F62B10" w:rsidRDefault="008F07F2">
            <w:pPr>
              <w:jc w:val="center"/>
              <w:rPr>
                <w:b/>
                <w:sz w:val="22"/>
                <w:szCs w:val="22"/>
              </w:rPr>
            </w:pPr>
            <w:r>
              <w:rPr>
                <w:b/>
                <w:sz w:val="22"/>
                <w:szCs w:val="22"/>
              </w:rPr>
              <w:t>I</w:t>
            </w:r>
          </w:p>
        </w:tc>
        <w:tc>
          <w:tcPr>
            <w:tcW w:w="1249" w:type="dxa"/>
            <w:shd w:val="clear" w:color="auto" w:fill="auto"/>
            <w:tcMar>
              <w:left w:w="108" w:type="dxa"/>
            </w:tcMar>
          </w:tcPr>
          <w:p w14:paraId="134C565A" w14:textId="77777777" w:rsidR="00F62B10" w:rsidRDefault="008451DA">
            <w:pPr>
              <w:jc w:val="both"/>
              <w:rPr>
                <w:b/>
                <w:sz w:val="22"/>
                <w:szCs w:val="22"/>
              </w:rPr>
            </w:pPr>
            <w:r>
              <w:rPr>
                <w:b/>
                <w:sz w:val="22"/>
                <w:szCs w:val="22"/>
              </w:rPr>
              <w:t> </w:t>
            </w:r>
          </w:p>
        </w:tc>
        <w:tc>
          <w:tcPr>
            <w:tcW w:w="2817" w:type="dxa"/>
            <w:shd w:val="clear" w:color="auto" w:fill="auto"/>
            <w:tcMar>
              <w:left w:w="108" w:type="dxa"/>
            </w:tcMar>
          </w:tcPr>
          <w:p w14:paraId="72996B79" w14:textId="5D809E80" w:rsidR="00F62B10" w:rsidRPr="00691A0C" w:rsidRDefault="008451DA">
            <w:pPr>
              <w:jc w:val="both"/>
              <w:rPr>
                <w:bCs/>
              </w:rPr>
            </w:pPr>
            <w:r w:rsidRPr="00691A0C">
              <w:rPr>
                <w:bCs/>
                <w:sz w:val="22"/>
                <w:szCs w:val="22"/>
              </w:rPr>
              <w:t>specificare quali</w:t>
            </w:r>
          </w:p>
        </w:tc>
      </w:tr>
      <w:tr w:rsidR="00F62B10" w14:paraId="12C5A3F8" w14:textId="77777777" w:rsidTr="008F07F2">
        <w:trPr>
          <w:trHeight w:val="1034"/>
        </w:trPr>
        <w:tc>
          <w:tcPr>
            <w:tcW w:w="1814" w:type="dxa"/>
            <w:shd w:val="clear" w:color="auto" w:fill="auto"/>
            <w:tcMar>
              <w:left w:w="108" w:type="dxa"/>
            </w:tcMar>
          </w:tcPr>
          <w:p w14:paraId="238FA582" w14:textId="77777777" w:rsidR="00F62B10" w:rsidRDefault="008451DA">
            <w:pPr>
              <w:jc w:val="both"/>
              <w:rPr>
                <w:b/>
                <w:bCs/>
                <w:sz w:val="22"/>
                <w:szCs w:val="22"/>
              </w:rPr>
            </w:pPr>
            <w:proofErr w:type="spellStart"/>
            <w:r>
              <w:rPr>
                <w:b/>
                <w:bCs/>
                <w:sz w:val="22"/>
                <w:szCs w:val="22"/>
              </w:rPr>
              <w:t>Portability</w:t>
            </w:r>
            <w:proofErr w:type="spellEnd"/>
          </w:p>
        </w:tc>
        <w:tc>
          <w:tcPr>
            <w:tcW w:w="1059" w:type="dxa"/>
            <w:shd w:val="clear" w:color="auto" w:fill="auto"/>
            <w:tcMar>
              <w:left w:w="108" w:type="dxa"/>
            </w:tcMar>
          </w:tcPr>
          <w:p w14:paraId="58CD3AE7" w14:textId="4EE6FED6" w:rsidR="00F62B10" w:rsidRDefault="008451DA">
            <w:pPr>
              <w:jc w:val="both"/>
              <w:rPr>
                <w:b/>
                <w:bCs/>
                <w:sz w:val="22"/>
                <w:szCs w:val="22"/>
              </w:rPr>
            </w:pPr>
            <w:r>
              <w:rPr>
                <w:b/>
                <w:bCs/>
                <w:sz w:val="22"/>
                <w:szCs w:val="22"/>
              </w:rPr>
              <w:t>RNF1</w:t>
            </w:r>
            <w:r w:rsidR="008F07F2">
              <w:rPr>
                <w:b/>
                <w:bCs/>
                <w:sz w:val="22"/>
                <w:szCs w:val="22"/>
              </w:rPr>
              <w:t>0</w:t>
            </w:r>
          </w:p>
        </w:tc>
        <w:tc>
          <w:tcPr>
            <w:tcW w:w="6061" w:type="dxa"/>
            <w:shd w:val="clear" w:color="auto" w:fill="auto"/>
            <w:tcMar>
              <w:left w:w="108" w:type="dxa"/>
            </w:tcMar>
          </w:tcPr>
          <w:p w14:paraId="5459961F" w14:textId="77777777" w:rsidR="00F62B10" w:rsidRDefault="008451DA">
            <w:pPr>
              <w:spacing w:before="60" w:after="60"/>
              <w:jc w:val="both"/>
              <w:rPr>
                <w:sz w:val="22"/>
                <w:szCs w:val="22"/>
              </w:rPr>
            </w:pPr>
            <w:r>
              <w:rPr>
                <w:sz w:val="22"/>
                <w:szCs w:val="22"/>
              </w:rPr>
              <w:t>La soluzione garantisce lo stesso tipo di funzionamento su diverse tipologie di dispositivi client (ad esempio PC Desktop, Laptop, Tablet, Smartphone) attraverso modalità web responsive.</w:t>
            </w:r>
          </w:p>
        </w:tc>
        <w:tc>
          <w:tcPr>
            <w:tcW w:w="1585" w:type="dxa"/>
            <w:shd w:val="clear" w:color="auto" w:fill="auto"/>
            <w:tcMar>
              <w:left w:w="108" w:type="dxa"/>
            </w:tcMar>
          </w:tcPr>
          <w:p w14:paraId="0BE0F3D0" w14:textId="26FFF2DC" w:rsidR="00F62B10" w:rsidRDefault="008F07F2">
            <w:pPr>
              <w:jc w:val="center"/>
              <w:rPr>
                <w:b/>
                <w:sz w:val="22"/>
                <w:szCs w:val="22"/>
              </w:rPr>
            </w:pPr>
            <w:r>
              <w:rPr>
                <w:b/>
                <w:sz w:val="22"/>
                <w:szCs w:val="22"/>
              </w:rPr>
              <w:t>I</w:t>
            </w:r>
          </w:p>
        </w:tc>
        <w:tc>
          <w:tcPr>
            <w:tcW w:w="1249" w:type="dxa"/>
            <w:shd w:val="clear" w:color="auto" w:fill="auto"/>
            <w:tcMar>
              <w:left w:w="108" w:type="dxa"/>
            </w:tcMar>
          </w:tcPr>
          <w:p w14:paraId="4FF63027" w14:textId="77777777" w:rsidR="00F62B10" w:rsidRDefault="008451DA">
            <w:pPr>
              <w:jc w:val="both"/>
              <w:rPr>
                <w:b/>
                <w:sz w:val="22"/>
                <w:szCs w:val="22"/>
              </w:rPr>
            </w:pPr>
            <w:r>
              <w:rPr>
                <w:b/>
                <w:sz w:val="22"/>
                <w:szCs w:val="22"/>
              </w:rPr>
              <w:t> </w:t>
            </w:r>
          </w:p>
        </w:tc>
        <w:tc>
          <w:tcPr>
            <w:tcW w:w="2817" w:type="dxa"/>
            <w:shd w:val="clear" w:color="auto" w:fill="auto"/>
            <w:tcMar>
              <w:left w:w="108" w:type="dxa"/>
            </w:tcMar>
          </w:tcPr>
          <w:p w14:paraId="32A22DD9" w14:textId="76E818C6" w:rsidR="00F62B10" w:rsidRPr="00691A0C" w:rsidRDefault="00F62B10">
            <w:pPr>
              <w:jc w:val="both"/>
              <w:rPr>
                <w:b/>
                <w:sz w:val="22"/>
                <w:szCs w:val="22"/>
              </w:rPr>
            </w:pPr>
          </w:p>
        </w:tc>
      </w:tr>
      <w:tr w:rsidR="007F6B84" w14:paraId="0BCDA09F" w14:textId="77777777" w:rsidTr="007F6B84">
        <w:trPr>
          <w:trHeight w:val="1452"/>
        </w:trPr>
        <w:tc>
          <w:tcPr>
            <w:tcW w:w="1814" w:type="dxa"/>
            <w:shd w:val="clear" w:color="auto" w:fill="auto"/>
            <w:tcMar>
              <w:left w:w="108" w:type="dxa"/>
            </w:tcMar>
          </w:tcPr>
          <w:p w14:paraId="36B852C5" w14:textId="77777777" w:rsidR="007F6B84" w:rsidRDefault="007F6B84" w:rsidP="007F6B84">
            <w:pPr>
              <w:jc w:val="both"/>
              <w:rPr>
                <w:b/>
                <w:bCs/>
                <w:sz w:val="22"/>
                <w:szCs w:val="22"/>
              </w:rPr>
            </w:pPr>
            <w:proofErr w:type="spellStart"/>
            <w:r>
              <w:rPr>
                <w:b/>
                <w:bCs/>
                <w:sz w:val="22"/>
                <w:szCs w:val="22"/>
              </w:rPr>
              <w:lastRenderedPageBreak/>
              <w:t>Portability</w:t>
            </w:r>
            <w:proofErr w:type="spellEnd"/>
          </w:p>
        </w:tc>
        <w:tc>
          <w:tcPr>
            <w:tcW w:w="1059" w:type="dxa"/>
            <w:shd w:val="clear" w:color="auto" w:fill="auto"/>
            <w:tcMar>
              <w:left w:w="108" w:type="dxa"/>
            </w:tcMar>
          </w:tcPr>
          <w:p w14:paraId="584C12A0" w14:textId="77CBD39A" w:rsidR="007F6B84" w:rsidRDefault="007F6B84" w:rsidP="007F6B84">
            <w:pPr>
              <w:jc w:val="both"/>
              <w:rPr>
                <w:b/>
                <w:bCs/>
                <w:sz w:val="22"/>
                <w:szCs w:val="22"/>
              </w:rPr>
            </w:pPr>
            <w:r>
              <w:rPr>
                <w:b/>
                <w:bCs/>
                <w:sz w:val="22"/>
                <w:szCs w:val="22"/>
              </w:rPr>
              <w:t>RNF</w:t>
            </w:r>
            <w:r w:rsidR="008F07F2">
              <w:rPr>
                <w:b/>
                <w:bCs/>
                <w:sz w:val="22"/>
                <w:szCs w:val="22"/>
              </w:rPr>
              <w:t>11</w:t>
            </w:r>
          </w:p>
        </w:tc>
        <w:tc>
          <w:tcPr>
            <w:tcW w:w="6061" w:type="dxa"/>
            <w:shd w:val="clear" w:color="auto" w:fill="auto"/>
            <w:tcMar>
              <w:left w:w="108" w:type="dxa"/>
            </w:tcMar>
          </w:tcPr>
          <w:p w14:paraId="797373C4" w14:textId="77777777" w:rsidR="007F6B84" w:rsidRDefault="007F6B84" w:rsidP="007F6B84">
            <w:pPr>
              <w:spacing w:before="60" w:after="60"/>
              <w:jc w:val="both"/>
              <w:rPr>
                <w:sz w:val="22"/>
                <w:szCs w:val="22"/>
              </w:rPr>
            </w:pPr>
            <w:r>
              <w:rPr>
                <w:sz w:val="22"/>
                <w:szCs w:val="22"/>
              </w:rPr>
              <w:t xml:space="preserve">La Soluzione è fruibile da parte dell’utente finale attraverso l’utilizzo di web browser (anche in coesistenza) di comune diffusione alle versioni stabili e supportate (ad es. Internet Explorer dalla </w:t>
            </w:r>
            <w:proofErr w:type="spellStart"/>
            <w:r>
              <w:rPr>
                <w:sz w:val="22"/>
                <w:szCs w:val="22"/>
              </w:rPr>
              <w:t>vers</w:t>
            </w:r>
            <w:proofErr w:type="spellEnd"/>
            <w:r>
              <w:rPr>
                <w:sz w:val="22"/>
                <w:szCs w:val="22"/>
              </w:rPr>
              <w:t>. 10, Edge, Mozilla Firefox dalla v.30, Chrome dalla v.54, ecc.) ed a quelle future, senza la necessità di prevedere l’installazione di applicativi o plug-in ad hoc sulla macchina client dell’utente finale.</w:t>
            </w:r>
          </w:p>
        </w:tc>
        <w:tc>
          <w:tcPr>
            <w:tcW w:w="1585" w:type="dxa"/>
            <w:shd w:val="clear" w:color="auto" w:fill="auto"/>
            <w:tcMar>
              <w:left w:w="108" w:type="dxa"/>
            </w:tcMar>
          </w:tcPr>
          <w:p w14:paraId="5D2D18C4" w14:textId="588811A2" w:rsidR="007F6B84" w:rsidRDefault="008F07F2" w:rsidP="007F6B84">
            <w:pPr>
              <w:jc w:val="center"/>
              <w:rPr>
                <w:b/>
                <w:sz w:val="22"/>
                <w:szCs w:val="22"/>
              </w:rPr>
            </w:pPr>
            <w:r>
              <w:rPr>
                <w:b/>
                <w:sz w:val="22"/>
                <w:szCs w:val="22"/>
              </w:rPr>
              <w:t>I</w:t>
            </w:r>
          </w:p>
        </w:tc>
        <w:tc>
          <w:tcPr>
            <w:tcW w:w="1249" w:type="dxa"/>
            <w:shd w:val="clear" w:color="auto" w:fill="auto"/>
            <w:tcMar>
              <w:left w:w="108" w:type="dxa"/>
            </w:tcMar>
          </w:tcPr>
          <w:p w14:paraId="261C0D11" w14:textId="77777777" w:rsidR="007F6B84" w:rsidRDefault="007F6B84" w:rsidP="007F6B84">
            <w:pPr>
              <w:jc w:val="both"/>
              <w:rPr>
                <w:b/>
                <w:sz w:val="22"/>
                <w:szCs w:val="22"/>
              </w:rPr>
            </w:pPr>
            <w:r>
              <w:rPr>
                <w:b/>
                <w:sz w:val="22"/>
                <w:szCs w:val="22"/>
              </w:rPr>
              <w:t> </w:t>
            </w:r>
          </w:p>
        </w:tc>
        <w:tc>
          <w:tcPr>
            <w:tcW w:w="2817" w:type="dxa"/>
            <w:shd w:val="clear" w:color="auto" w:fill="auto"/>
            <w:tcMar>
              <w:left w:w="108" w:type="dxa"/>
            </w:tcMar>
          </w:tcPr>
          <w:p w14:paraId="1D2E144D" w14:textId="6E4F2F9D" w:rsidR="007F6B84" w:rsidRPr="00691A0C" w:rsidRDefault="007F6B84" w:rsidP="007F6B84">
            <w:pPr>
              <w:jc w:val="both"/>
              <w:rPr>
                <w:b/>
                <w:sz w:val="22"/>
                <w:szCs w:val="22"/>
              </w:rPr>
            </w:pPr>
          </w:p>
        </w:tc>
      </w:tr>
      <w:tr w:rsidR="00AA4A1C" w14:paraId="5D81AD85" w14:textId="77777777" w:rsidTr="00AA4A1C">
        <w:trPr>
          <w:trHeight w:val="588"/>
        </w:trPr>
        <w:tc>
          <w:tcPr>
            <w:tcW w:w="1814" w:type="dxa"/>
          </w:tcPr>
          <w:p w14:paraId="50996533" w14:textId="773DEDB0" w:rsidR="00AA4A1C" w:rsidRDefault="00AA4A1C" w:rsidP="00AA4A1C">
            <w:pPr>
              <w:jc w:val="both"/>
              <w:rPr>
                <w:b/>
                <w:bCs/>
                <w:sz w:val="22"/>
                <w:szCs w:val="22"/>
              </w:rPr>
            </w:pPr>
            <w:proofErr w:type="spellStart"/>
            <w:r>
              <w:rPr>
                <w:b/>
                <w:bCs/>
                <w:sz w:val="22"/>
                <w:szCs w:val="22"/>
              </w:rPr>
              <w:t>Standardisation</w:t>
            </w:r>
            <w:proofErr w:type="spellEnd"/>
          </w:p>
        </w:tc>
        <w:tc>
          <w:tcPr>
            <w:tcW w:w="1059" w:type="dxa"/>
          </w:tcPr>
          <w:p w14:paraId="27CC4566" w14:textId="453B1D7D" w:rsidR="00AA4A1C" w:rsidRDefault="00AA4A1C" w:rsidP="00AA4A1C">
            <w:pPr>
              <w:jc w:val="both"/>
              <w:rPr>
                <w:b/>
                <w:bCs/>
                <w:sz w:val="22"/>
                <w:szCs w:val="22"/>
              </w:rPr>
            </w:pPr>
            <w:r>
              <w:rPr>
                <w:b/>
                <w:bCs/>
                <w:sz w:val="22"/>
                <w:szCs w:val="22"/>
              </w:rPr>
              <w:t>RNF1</w:t>
            </w:r>
            <w:r w:rsidR="008F07F2">
              <w:rPr>
                <w:b/>
                <w:bCs/>
                <w:sz w:val="22"/>
                <w:szCs w:val="22"/>
              </w:rPr>
              <w:t>2</w:t>
            </w:r>
          </w:p>
        </w:tc>
        <w:tc>
          <w:tcPr>
            <w:tcW w:w="6061" w:type="dxa"/>
          </w:tcPr>
          <w:p w14:paraId="628F14CC" w14:textId="76959753" w:rsidR="00AA4A1C" w:rsidRPr="004B2DE7" w:rsidRDefault="00AA4A1C" w:rsidP="00AA4A1C">
            <w:pPr>
              <w:spacing w:before="60" w:after="60"/>
              <w:jc w:val="both"/>
              <w:rPr>
                <w:sz w:val="22"/>
                <w:szCs w:val="22"/>
              </w:rPr>
            </w:pPr>
            <w:r w:rsidRPr="004B2DE7">
              <w:rPr>
                <w:sz w:val="22"/>
                <w:szCs w:val="22"/>
              </w:rPr>
              <w:t xml:space="preserve">La soluzione prevede </w:t>
            </w:r>
            <w:r w:rsidR="006D0ADA" w:rsidRPr="004B2DE7">
              <w:rPr>
                <w:sz w:val="22"/>
                <w:szCs w:val="22"/>
              </w:rPr>
              <w:t xml:space="preserve">l’esportazione di dati e report per </w:t>
            </w:r>
            <w:r w:rsidRPr="004B2DE7">
              <w:rPr>
                <w:sz w:val="22"/>
                <w:szCs w:val="22"/>
              </w:rPr>
              <w:t xml:space="preserve">più strumenti di produttività individuale alternativi (MS Office, Open Office, </w:t>
            </w:r>
            <w:proofErr w:type="spellStart"/>
            <w:r w:rsidRPr="004B2DE7">
              <w:rPr>
                <w:sz w:val="22"/>
                <w:szCs w:val="22"/>
              </w:rPr>
              <w:t>Libreoffice</w:t>
            </w:r>
            <w:proofErr w:type="spellEnd"/>
            <w:r w:rsidRPr="004B2DE7">
              <w:rPr>
                <w:sz w:val="22"/>
                <w:szCs w:val="22"/>
              </w:rPr>
              <w:t>, ecc.).</w:t>
            </w:r>
          </w:p>
        </w:tc>
        <w:tc>
          <w:tcPr>
            <w:tcW w:w="1585" w:type="dxa"/>
          </w:tcPr>
          <w:p w14:paraId="261DBF89" w14:textId="605D4F1A" w:rsidR="00AA4A1C" w:rsidRDefault="008F07F2" w:rsidP="00AA4A1C">
            <w:pPr>
              <w:jc w:val="center"/>
              <w:rPr>
                <w:b/>
                <w:sz w:val="22"/>
                <w:szCs w:val="22"/>
              </w:rPr>
            </w:pPr>
            <w:r>
              <w:rPr>
                <w:b/>
                <w:sz w:val="22"/>
                <w:szCs w:val="22"/>
              </w:rPr>
              <w:t>I</w:t>
            </w:r>
          </w:p>
        </w:tc>
        <w:tc>
          <w:tcPr>
            <w:tcW w:w="1249" w:type="dxa"/>
          </w:tcPr>
          <w:p w14:paraId="5E49B40C" w14:textId="77777777" w:rsidR="00AA4A1C" w:rsidRDefault="00AA4A1C" w:rsidP="00AA4A1C">
            <w:pPr>
              <w:jc w:val="both"/>
              <w:rPr>
                <w:b/>
                <w:sz w:val="22"/>
                <w:szCs w:val="22"/>
              </w:rPr>
            </w:pPr>
            <w:r>
              <w:rPr>
                <w:b/>
                <w:sz w:val="22"/>
                <w:szCs w:val="22"/>
              </w:rPr>
              <w:t> </w:t>
            </w:r>
          </w:p>
        </w:tc>
        <w:tc>
          <w:tcPr>
            <w:tcW w:w="2817" w:type="dxa"/>
          </w:tcPr>
          <w:p w14:paraId="4C8D22ED" w14:textId="4EA0D311" w:rsidR="00AA4A1C" w:rsidRPr="00691A0C" w:rsidRDefault="00AA4A1C" w:rsidP="00AA4A1C">
            <w:pPr>
              <w:jc w:val="both"/>
              <w:rPr>
                <w:bCs/>
              </w:rPr>
            </w:pPr>
            <w:r w:rsidRPr="00691A0C">
              <w:rPr>
                <w:bCs/>
                <w:sz w:val="22"/>
                <w:szCs w:val="22"/>
              </w:rPr>
              <w:t>specificare quali</w:t>
            </w:r>
          </w:p>
        </w:tc>
      </w:tr>
      <w:tr w:rsidR="00AA4A1C" w14:paraId="33D46FC8" w14:textId="77777777" w:rsidTr="00AA4A1C">
        <w:trPr>
          <w:trHeight w:val="588"/>
        </w:trPr>
        <w:tc>
          <w:tcPr>
            <w:tcW w:w="1814" w:type="dxa"/>
          </w:tcPr>
          <w:p w14:paraId="52EAB5D6" w14:textId="7CC4D9F9" w:rsidR="00AA4A1C" w:rsidRDefault="00AA4A1C" w:rsidP="00AA4A1C">
            <w:pPr>
              <w:jc w:val="both"/>
              <w:rPr>
                <w:b/>
                <w:bCs/>
                <w:sz w:val="22"/>
                <w:szCs w:val="22"/>
              </w:rPr>
            </w:pPr>
            <w:proofErr w:type="spellStart"/>
            <w:r>
              <w:rPr>
                <w:b/>
                <w:bCs/>
                <w:sz w:val="22"/>
                <w:szCs w:val="22"/>
              </w:rPr>
              <w:t>Standardisation</w:t>
            </w:r>
            <w:proofErr w:type="spellEnd"/>
          </w:p>
        </w:tc>
        <w:tc>
          <w:tcPr>
            <w:tcW w:w="1059" w:type="dxa"/>
          </w:tcPr>
          <w:p w14:paraId="114EA983" w14:textId="478BF9EA" w:rsidR="00AA4A1C" w:rsidRDefault="00AA4A1C" w:rsidP="00AA4A1C">
            <w:pPr>
              <w:jc w:val="both"/>
              <w:rPr>
                <w:b/>
                <w:bCs/>
                <w:sz w:val="22"/>
                <w:szCs w:val="22"/>
              </w:rPr>
            </w:pPr>
            <w:r>
              <w:rPr>
                <w:b/>
                <w:bCs/>
                <w:sz w:val="22"/>
                <w:szCs w:val="22"/>
              </w:rPr>
              <w:t>RNF1</w:t>
            </w:r>
            <w:r w:rsidR="008F07F2">
              <w:rPr>
                <w:b/>
                <w:bCs/>
                <w:sz w:val="22"/>
                <w:szCs w:val="22"/>
              </w:rPr>
              <w:t>3</w:t>
            </w:r>
          </w:p>
        </w:tc>
        <w:tc>
          <w:tcPr>
            <w:tcW w:w="6061" w:type="dxa"/>
          </w:tcPr>
          <w:p w14:paraId="11C9C71B" w14:textId="3546F887" w:rsidR="00AA4A1C" w:rsidRPr="004B2DE7" w:rsidRDefault="00AA4A1C" w:rsidP="00AA4A1C">
            <w:pPr>
              <w:spacing w:before="60" w:after="60"/>
              <w:jc w:val="both"/>
              <w:rPr>
                <w:sz w:val="22"/>
                <w:szCs w:val="22"/>
              </w:rPr>
            </w:pPr>
            <w:r w:rsidRPr="004B2DE7">
              <w:rPr>
                <w:sz w:val="22"/>
                <w:szCs w:val="22"/>
              </w:rPr>
              <w:t xml:space="preserve">La soluzione è in grado di </w:t>
            </w:r>
            <w:r w:rsidR="00836442" w:rsidRPr="004B2DE7">
              <w:rPr>
                <w:sz w:val="22"/>
                <w:szCs w:val="22"/>
              </w:rPr>
              <w:t>esportare</w:t>
            </w:r>
            <w:r w:rsidRPr="004B2DE7">
              <w:rPr>
                <w:sz w:val="22"/>
                <w:szCs w:val="22"/>
              </w:rPr>
              <w:t xml:space="preserve">, nell’ambito di ciascuna delle funzionalità offerte, documenti in formato </w:t>
            </w:r>
            <w:proofErr w:type="spellStart"/>
            <w:r w:rsidRPr="004B2DE7">
              <w:rPr>
                <w:sz w:val="22"/>
                <w:szCs w:val="22"/>
              </w:rPr>
              <w:t>OpenDocument</w:t>
            </w:r>
            <w:proofErr w:type="spellEnd"/>
            <w:r w:rsidRPr="004B2DE7">
              <w:rPr>
                <w:sz w:val="22"/>
                <w:szCs w:val="22"/>
              </w:rPr>
              <w:t xml:space="preserve"> (ODF)</w:t>
            </w:r>
          </w:p>
        </w:tc>
        <w:tc>
          <w:tcPr>
            <w:tcW w:w="1585" w:type="dxa"/>
          </w:tcPr>
          <w:p w14:paraId="04E81959" w14:textId="77777777" w:rsidR="00AA4A1C" w:rsidRDefault="00AA4A1C" w:rsidP="00AA4A1C">
            <w:pPr>
              <w:jc w:val="center"/>
              <w:rPr>
                <w:b/>
                <w:sz w:val="22"/>
                <w:szCs w:val="22"/>
              </w:rPr>
            </w:pPr>
            <w:r>
              <w:rPr>
                <w:b/>
                <w:sz w:val="22"/>
                <w:szCs w:val="22"/>
              </w:rPr>
              <w:t>I</w:t>
            </w:r>
          </w:p>
        </w:tc>
        <w:tc>
          <w:tcPr>
            <w:tcW w:w="1249" w:type="dxa"/>
          </w:tcPr>
          <w:p w14:paraId="57212A32" w14:textId="77777777" w:rsidR="00AA4A1C" w:rsidRDefault="00AA4A1C" w:rsidP="00AA4A1C">
            <w:pPr>
              <w:jc w:val="both"/>
              <w:rPr>
                <w:b/>
                <w:sz w:val="22"/>
                <w:szCs w:val="22"/>
              </w:rPr>
            </w:pPr>
          </w:p>
        </w:tc>
        <w:tc>
          <w:tcPr>
            <w:tcW w:w="2817" w:type="dxa"/>
          </w:tcPr>
          <w:p w14:paraId="2E5CA937" w14:textId="77777777" w:rsidR="00AA4A1C" w:rsidRPr="00691A0C" w:rsidRDefault="00AA4A1C" w:rsidP="00AA4A1C">
            <w:pPr>
              <w:jc w:val="both"/>
              <w:rPr>
                <w:b/>
                <w:sz w:val="22"/>
                <w:szCs w:val="22"/>
              </w:rPr>
            </w:pPr>
          </w:p>
        </w:tc>
      </w:tr>
      <w:tr w:rsidR="007F6B84" w14:paraId="5AB748D9" w14:textId="77777777" w:rsidTr="007F6B84">
        <w:trPr>
          <w:trHeight w:val="300"/>
        </w:trPr>
        <w:tc>
          <w:tcPr>
            <w:tcW w:w="1814" w:type="dxa"/>
            <w:shd w:val="clear" w:color="auto" w:fill="auto"/>
            <w:tcMar>
              <w:left w:w="108" w:type="dxa"/>
            </w:tcMar>
          </w:tcPr>
          <w:p w14:paraId="6A97B4A6" w14:textId="77777777" w:rsidR="007F6B84" w:rsidRDefault="007F6B84" w:rsidP="007F6B84">
            <w:pPr>
              <w:jc w:val="both"/>
              <w:rPr>
                <w:b/>
                <w:bCs/>
                <w:sz w:val="22"/>
                <w:szCs w:val="22"/>
              </w:rPr>
            </w:pPr>
            <w:proofErr w:type="spellStart"/>
            <w:r>
              <w:rPr>
                <w:b/>
                <w:bCs/>
                <w:sz w:val="22"/>
                <w:szCs w:val="22"/>
              </w:rPr>
              <w:t>Standardisation</w:t>
            </w:r>
            <w:proofErr w:type="spellEnd"/>
          </w:p>
        </w:tc>
        <w:tc>
          <w:tcPr>
            <w:tcW w:w="1059" w:type="dxa"/>
            <w:shd w:val="clear" w:color="auto" w:fill="auto"/>
            <w:tcMar>
              <w:left w:w="108" w:type="dxa"/>
            </w:tcMar>
          </w:tcPr>
          <w:p w14:paraId="58FA29AE" w14:textId="63BC319D" w:rsidR="007F6B84" w:rsidRDefault="007F6B84" w:rsidP="007F6B84">
            <w:pPr>
              <w:jc w:val="both"/>
              <w:rPr>
                <w:b/>
                <w:bCs/>
                <w:sz w:val="22"/>
                <w:szCs w:val="22"/>
              </w:rPr>
            </w:pPr>
            <w:r>
              <w:rPr>
                <w:b/>
                <w:bCs/>
                <w:sz w:val="22"/>
                <w:szCs w:val="22"/>
              </w:rPr>
              <w:t>RNF1</w:t>
            </w:r>
            <w:r w:rsidR="008F07F2">
              <w:rPr>
                <w:b/>
                <w:bCs/>
                <w:sz w:val="22"/>
                <w:szCs w:val="22"/>
              </w:rPr>
              <w:t>4</w:t>
            </w:r>
          </w:p>
        </w:tc>
        <w:tc>
          <w:tcPr>
            <w:tcW w:w="6061" w:type="dxa"/>
            <w:shd w:val="clear" w:color="auto" w:fill="auto"/>
            <w:tcMar>
              <w:left w:w="108" w:type="dxa"/>
            </w:tcMar>
          </w:tcPr>
          <w:p w14:paraId="101DEF33" w14:textId="0D161967" w:rsidR="007F6B84" w:rsidRPr="004B2DE7" w:rsidRDefault="007F6B84" w:rsidP="007F6B84">
            <w:pPr>
              <w:spacing w:before="60" w:after="60"/>
              <w:jc w:val="both"/>
            </w:pPr>
            <w:r w:rsidRPr="004B2DE7">
              <w:rPr>
                <w:sz w:val="22"/>
                <w:szCs w:val="22"/>
              </w:rPr>
              <w:t xml:space="preserve">La soluzione </w:t>
            </w:r>
            <w:r w:rsidR="00836442" w:rsidRPr="004B2DE7">
              <w:rPr>
                <w:sz w:val="22"/>
                <w:szCs w:val="22"/>
              </w:rPr>
              <w:t>è in grado di esportare</w:t>
            </w:r>
            <w:r w:rsidRPr="004B2DE7">
              <w:rPr>
                <w:sz w:val="22"/>
                <w:szCs w:val="22"/>
              </w:rPr>
              <w:t xml:space="preserve"> documenti</w:t>
            </w:r>
            <w:r w:rsidR="00836442" w:rsidRPr="004B2DE7">
              <w:rPr>
                <w:sz w:val="22"/>
                <w:szCs w:val="22"/>
              </w:rPr>
              <w:t xml:space="preserve"> in </w:t>
            </w:r>
            <w:proofErr w:type="gramStart"/>
            <w:r w:rsidR="00836442" w:rsidRPr="004B2DE7">
              <w:rPr>
                <w:sz w:val="22"/>
                <w:szCs w:val="22"/>
              </w:rPr>
              <w:t>formato</w:t>
            </w:r>
            <w:r w:rsidRPr="004B2DE7">
              <w:rPr>
                <w:sz w:val="22"/>
                <w:szCs w:val="22"/>
              </w:rPr>
              <w:t xml:space="preserve">  PDF</w:t>
            </w:r>
            <w:proofErr w:type="gramEnd"/>
            <w:r w:rsidRPr="004B2DE7">
              <w:rPr>
                <w:sz w:val="22"/>
                <w:szCs w:val="22"/>
              </w:rPr>
              <w:t xml:space="preserve"> e PDF/A</w:t>
            </w:r>
          </w:p>
        </w:tc>
        <w:tc>
          <w:tcPr>
            <w:tcW w:w="1585" w:type="dxa"/>
            <w:shd w:val="clear" w:color="auto" w:fill="auto"/>
            <w:tcMar>
              <w:left w:w="108" w:type="dxa"/>
            </w:tcMar>
          </w:tcPr>
          <w:p w14:paraId="676E3C16" w14:textId="18A4E65A" w:rsidR="007F6B84" w:rsidRDefault="00B71CE9" w:rsidP="007F6B84">
            <w:pPr>
              <w:jc w:val="center"/>
              <w:rPr>
                <w:b/>
                <w:sz w:val="22"/>
                <w:szCs w:val="22"/>
              </w:rPr>
            </w:pPr>
            <w:r>
              <w:rPr>
                <w:b/>
                <w:sz w:val="22"/>
                <w:szCs w:val="22"/>
              </w:rPr>
              <w:t>I</w:t>
            </w:r>
          </w:p>
        </w:tc>
        <w:tc>
          <w:tcPr>
            <w:tcW w:w="1249" w:type="dxa"/>
            <w:shd w:val="clear" w:color="auto" w:fill="auto"/>
            <w:tcMar>
              <w:left w:w="108" w:type="dxa"/>
            </w:tcMar>
          </w:tcPr>
          <w:p w14:paraId="0B03F98D" w14:textId="77777777" w:rsidR="007F6B84" w:rsidRDefault="007F6B84" w:rsidP="007F6B84">
            <w:pPr>
              <w:jc w:val="both"/>
              <w:rPr>
                <w:b/>
                <w:sz w:val="22"/>
                <w:szCs w:val="22"/>
              </w:rPr>
            </w:pPr>
            <w:r>
              <w:rPr>
                <w:b/>
                <w:sz w:val="22"/>
                <w:szCs w:val="22"/>
              </w:rPr>
              <w:t> </w:t>
            </w:r>
          </w:p>
        </w:tc>
        <w:tc>
          <w:tcPr>
            <w:tcW w:w="2817" w:type="dxa"/>
            <w:shd w:val="clear" w:color="auto" w:fill="auto"/>
            <w:tcMar>
              <w:left w:w="108" w:type="dxa"/>
            </w:tcMar>
          </w:tcPr>
          <w:p w14:paraId="32895CBB" w14:textId="77777777" w:rsidR="007F6B84" w:rsidRPr="00691A0C" w:rsidRDefault="007F6B84" w:rsidP="007F6B84">
            <w:pPr>
              <w:jc w:val="both"/>
              <w:rPr>
                <w:b/>
                <w:sz w:val="22"/>
                <w:szCs w:val="22"/>
              </w:rPr>
            </w:pPr>
            <w:r w:rsidRPr="00691A0C">
              <w:rPr>
                <w:b/>
                <w:sz w:val="22"/>
                <w:szCs w:val="22"/>
              </w:rPr>
              <w:t> </w:t>
            </w:r>
          </w:p>
        </w:tc>
      </w:tr>
      <w:tr w:rsidR="007F6B84" w14:paraId="3D652831" w14:textId="77777777" w:rsidTr="007F6B84">
        <w:trPr>
          <w:trHeight w:val="300"/>
        </w:trPr>
        <w:tc>
          <w:tcPr>
            <w:tcW w:w="1814" w:type="dxa"/>
            <w:shd w:val="clear" w:color="auto" w:fill="auto"/>
            <w:tcMar>
              <w:left w:w="108" w:type="dxa"/>
            </w:tcMar>
          </w:tcPr>
          <w:p w14:paraId="5754D663" w14:textId="77777777" w:rsidR="007F6B84" w:rsidRDefault="007F6B84" w:rsidP="007F6B84">
            <w:pPr>
              <w:jc w:val="both"/>
              <w:rPr>
                <w:b/>
                <w:bCs/>
                <w:sz w:val="22"/>
                <w:szCs w:val="22"/>
              </w:rPr>
            </w:pPr>
            <w:proofErr w:type="spellStart"/>
            <w:r>
              <w:rPr>
                <w:b/>
                <w:bCs/>
                <w:sz w:val="22"/>
                <w:szCs w:val="22"/>
              </w:rPr>
              <w:t>Standardisation</w:t>
            </w:r>
            <w:proofErr w:type="spellEnd"/>
          </w:p>
        </w:tc>
        <w:tc>
          <w:tcPr>
            <w:tcW w:w="1059" w:type="dxa"/>
            <w:shd w:val="clear" w:color="auto" w:fill="auto"/>
            <w:tcMar>
              <w:left w:w="108" w:type="dxa"/>
            </w:tcMar>
          </w:tcPr>
          <w:p w14:paraId="6CB1827B" w14:textId="13552F5F" w:rsidR="007F6B84" w:rsidRDefault="007F6B84" w:rsidP="007F6B84">
            <w:pPr>
              <w:jc w:val="both"/>
              <w:rPr>
                <w:b/>
                <w:bCs/>
                <w:sz w:val="22"/>
                <w:szCs w:val="22"/>
              </w:rPr>
            </w:pPr>
            <w:r>
              <w:rPr>
                <w:b/>
                <w:bCs/>
                <w:sz w:val="22"/>
                <w:szCs w:val="22"/>
              </w:rPr>
              <w:t>RNF</w:t>
            </w:r>
            <w:r w:rsidR="008F07F2">
              <w:rPr>
                <w:b/>
                <w:bCs/>
                <w:sz w:val="22"/>
                <w:szCs w:val="22"/>
              </w:rPr>
              <w:t>15</w:t>
            </w:r>
          </w:p>
        </w:tc>
        <w:tc>
          <w:tcPr>
            <w:tcW w:w="6061" w:type="dxa"/>
            <w:shd w:val="clear" w:color="auto" w:fill="auto"/>
            <w:tcMar>
              <w:left w:w="108" w:type="dxa"/>
            </w:tcMar>
          </w:tcPr>
          <w:p w14:paraId="70E7A5D0" w14:textId="77777777" w:rsidR="007F6B84" w:rsidRPr="004B2DE7" w:rsidRDefault="007F6B84" w:rsidP="007F6B84">
            <w:pPr>
              <w:spacing w:before="60" w:after="60"/>
              <w:jc w:val="both"/>
              <w:rPr>
                <w:sz w:val="22"/>
                <w:szCs w:val="22"/>
              </w:rPr>
            </w:pPr>
            <w:r w:rsidRPr="004B2DE7">
              <w:rPr>
                <w:sz w:val="22"/>
                <w:szCs w:val="22"/>
              </w:rPr>
              <w:t>La soluzione gestisce documenti basati su vari formati XML standard.</w:t>
            </w:r>
          </w:p>
        </w:tc>
        <w:tc>
          <w:tcPr>
            <w:tcW w:w="1585" w:type="dxa"/>
            <w:shd w:val="clear" w:color="auto" w:fill="auto"/>
            <w:tcMar>
              <w:left w:w="108" w:type="dxa"/>
            </w:tcMar>
          </w:tcPr>
          <w:p w14:paraId="01D10398" w14:textId="157BF0D7" w:rsidR="007F6B84" w:rsidRDefault="00AA4A1C" w:rsidP="007F6B84">
            <w:pPr>
              <w:jc w:val="center"/>
              <w:rPr>
                <w:b/>
                <w:sz w:val="22"/>
                <w:szCs w:val="22"/>
              </w:rPr>
            </w:pPr>
            <w:r>
              <w:rPr>
                <w:b/>
                <w:sz w:val="22"/>
                <w:szCs w:val="22"/>
              </w:rPr>
              <w:t>I</w:t>
            </w:r>
          </w:p>
        </w:tc>
        <w:tc>
          <w:tcPr>
            <w:tcW w:w="1249" w:type="dxa"/>
            <w:shd w:val="clear" w:color="auto" w:fill="auto"/>
            <w:tcMar>
              <w:left w:w="108" w:type="dxa"/>
            </w:tcMar>
          </w:tcPr>
          <w:p w14:paraId="4A838867" w14:textId="77777777" w:rsidR="007F6B84" w:rsidRDefault="007F6B84" w:rsidP="007F6B84">
            <w:pPr>
              <w:jc w:val="both"/>
              <w:rPr>
                <w:b/>
                <w:sz w:val="22"/>
                <w:szCs w:val="22"/>
              </w:rPr>
            </w:pPr>
            <w:r>
              <w:rPr>
                <w:b/>
                <w:sz w:val="22"/>
                <w:szCs w:val="22"/>
              </w:rPr>
              <w:t> </w:t>
            </w:r>
          </w:p>
        </w:tc>
        <w:tc>
          <w:tcPr>
            <w:tcW w:w="2817" w:type="dxa"/>
            <w:shd w:val="clear" w:color="auto" w:fill="auto"/>
            <w:tcMar>
              <w:left w:w="108" w:type="dxa"/>
            </w:tcMar>
          </w:tcPr>
          <w:p w14:paraId="3314BB60" w14:textId="1AFEF4C4" w:rsidR="007F6B84" w:rsidRPr="00691A0C" w:rsidRDefault="007F6B84" w:rsidP="007F6B84">
            <w:pPr>
              <w:jc w:val="both"/>
              <w:rPr>
                <w:b/>
                <w:sz w:val="22"/>
                <w:szCs w:val="22"/>
              </w:rPr>
            </w:pPr>
          </w:p>
        </w:tc>
      </w:tr>
      <w:tr w:rsidR="007F6B84" w14:paraId="09DC2AD4" w14:textId="77777777" w:rsidTr="007F6B84">
        <w:trPr>
          <w:trHeight w:val="876"/>
        </w:trPr>
        <w:tc>
          <w:tcPr>
            <w:tcW w:w="1814" w:type="dxa"/>
            <w:shd w:val="clear" w:color="auto" w:fill="auto"/>
            <w:tcMar>
              <w:left w:w="108" w:type="dxa"/>
            </w:tcMar>
          </w:tcPr>
          <w:p w14:paraId="37B44C56" w14:textId="77777777" w:rsidR="007F6B84" w:rsidRDefault="007F6B84" w:rsidP="007F6B84">
            <w:pPr>
              <w:jc w:val="both"/>
              <w:rPr>
                <w:b/>
                <w:bCs/>
                <w:sz w:val="22"/>
                <w:szCs w:val="22"/>
              </w:rPr>
            </w:pPr>
            <w:r>
              <w:rPr>
                <w:b/>
                <w:bCs/>
                <w:sz w:val="22"/>
                <w:szCs w:val="22"/>
              </w:rPr>
              <w:t>Privacy</w:t>
            </w:r>
          </w:p>
        </w:tc>
        <w:tc>
          <w:tcPr>
            <w:tcW w:w="1059" w:type="dxa"/>
            <w:shd w:val="clear" w:color="auto" w:fill="auto"/>
            <w:tcMar>
              <w:left w:w="108" w:type="dxa"/>
            </w:tcMar>
          </w:tcPr>
          <w:p w14:paraId="1AE15B2F" w14:textId="15527DDD" w:rsidR="007F6B84" w:rsidRDefault="007F6B84" w:rsidP="007F6B84">
            <w:pPr>
              <w:jc w:val="both"/>
              <w:rPr>
                <w:b/>
                <w:bCs/>
                <w:sz w:val="22"/>
                <w:szCs w:val="22"/>
              </w:rPr>
            </w:pPr>
            <w:r>
              <w:rPr>
                <w:b/>
                <w:bCs/>
                <w:sz w:val="22"/>
                <w:szCs w:val="22"/>
              </w:rPr>
              <w:t>RNF</w:t>
            </w:r>
            <w:r w:rsidR="008F07F2">
              <w:rPr>
                <w:b/>
                <w:bCs/>
                <w:sz w:val="22"/>
                <w:szCs w:val="22"/>
              </w:rPr>
              <w:t>1</w:t>
            </w:r>
            <w:r>
              <w:rPr>
                <w:b/>
                <w:bCs/>
                <w:sz w:val="22"/>
                <w:szCs w:val="22"/>
              </w:rPr>
              <w:t>6</w:t>
            </w:r>
          </w:p>
        </w:tc>
        <w:tc>
          <w:tcPr>
            <w:tcW w:w="6061" w:type="dxa"/>
            <w:shd w:val="clear" w:color="auto" w:fill="auto"/>
            <w:tcMar>
              <w:left w:w="108" w:type="dxa"/>
            </w:tcMar>
          </w:tcPr>
          <w:p w14:paraId="5273C8AE" w14:textId="77777777" w:rsidR="007F6B84" w:rsidRPr="004B2DE7" w:rsidRDefault="007F6B84" w:rsidP="007F6B84">
            <w:pPr>
              <w:spacing w:before="60" w:after="60"/>
              <w:jc w:val="both"/>
              <w:rPr>
                <w:sz w:val="22"/>
                <w:szCs w:val="22"/>
              </w:rPr>
            </w:pPr>
            <w:r w:rsidRPr="004B2DE7">
              <w:rPr>
                <w:sz w:val="22"/>
                <w:szCs w:val="22"/>
              </w:rPr>
              <w:t xml:space="preserve">Sono previste delle modalità di protezione dei dati personali nella comunicazione tra la postazione client dell’utente ed il server, le comunicazioni fra il server e tutti gli applicativi integrati e strumenti interfacciati. </w:t>
            </w:r>
          </w:p>
        </w:tc>
        <w:tc>
          <w:tcPr>
            <w:tcW w:w="1585" w:type="dxa"/>
            <w:shd w:val="clear" w:color="auto" w:fill="auto"/>
            <w:tcMar>
              <w:left w:w="108" w:type="dxa"/>
            </w:tcMar>
          </w:tcPr>
          <w:p w14:paraId="3EE6944D" w14:textId="77777777" w:rsidR="007F6B84" w:rsidRDefault="007F6B84" w:rsidP="007F6B84">
            <w:pPr>
              <w:jc w:val="center"/>
              <w:rPr>
                <w:b/>
                <w:sz w:val="22"/>
                <w:szCs w:val="22"/>
              </w:rPr>
            </w:pPr>
            <w:r>
              <w:rPr>
                <w:b/>
                <w:sz w:val="22"/>
                <w:szCs w:val="22"/>
              </w:rPr>
              <w:t>O</w:t>
            </w:r>
          </w:p>
        </w:tc>
        <w:tc>
          <w:tcPr>
            <w:tcW w:w="1249" w:type="dxa"/>
            <w:shd w:val="clear" w:color="auto" w:fill="auto"/>
            <w:tcMar>
              <w:left w:w="108" w:type="dxa"/>
            </w:tcMar>
          </w:tcPr>
          <w:p w14:paraId="2ED426B0" w14:textId="77777777" w:rsidR="007F6B84" w:rsidRDefault="007F6B84" w:rsidP="007F6B84">
            <w:pPr>
              <w:jc w:val="both"/>
              <w:rPr>
                <w:b/>
                <w:sz w:val="22"/>
                <w:szCs w:val="22"/>
              </w:rPr>
            </w:pPr>
            <w:r>
              <w:rPr>
                <w:b/>
                <w:sz w:val="22"/>
                <w:szCs w:val="22"/>
              </w:rPr>
              <w:t> </w:t>
            </w:r>
          </w:p>
        </w:tc>
        <w:tc>
          <w:tcPr>
            <w:tcW w:w="2817" w:type="dxa"/>
            <w:shd w:val="clear" w:color="auto" w:fill="auto"/>
            <w:tcMar>
              <w:left w:w="108" w:type="dxa"/>
            </w:tcMar>
          </w:tcPr>
          <w:p w14:paraId="1BDD0A2D" w14:textId="7124E437" w:rsidR="007F6B84" w:rsidRPr="00691A0C" w:rsidRDefault="007F6B84" w:rsidP="007F6B84">
            <w:pPr>
              <w:jc w:val="both"/>
              <w:rPr>
                <w:b/>
                <w:sz w:val="22"/>
                <w:szCs w:val="22"/>
              </w:rPr>
            </w:pPr>
          </w:p>
        </w:tc>
      </w:tr>
      <w:tr w:rsidR="007F6B84" w14:paraId="4B684A1B" w14:textId="77777777" w:rsidTr="007F6B84">
        <w:trPr>
          <w:trHeight w:val="588"/>
        </w:trPr>
        <w:tc>
          <w:tcPr>
            <w:tcW w:w="1814" w:type="dxa"/>
            <w:shd w:val="clear" w:color="auto" w:fill="auto"/>
            <w:tcMar>
              <w:left w:w="108" w:type="dxa"/>
            </w:tcMar>
          </w:tcPr>
          <w:p w14:paraId="5E63CF9F" w14:textId="77777777" w:rsidR="007F6B84" w:rsidRDefault="007F6B84" w:rsidP="007F6B84">
            <w:pPr>
              <w:jc w:val="both"/>
              <w:rPr>
                <w:b/>
                <w:bCs/>
                <w:sz w:val="22"/>
                <w:szCs w:val="22"/>
              </w:rPr>
            </w:pPr>
            <w:r>
              <w:rPr>
                <w:b/>
                <w:bCs/>
                <w:sz w:val="22"/>
                <w:szCs w:val="22"/>
              </w:rPr>
              <w:t>Privacy</w:t>
            </w:r>
          </w:p>
        </w:tc>
        <w:tc>
          <w:tcPr>
            <w:tcW w:w="1059" w:type="dxa"/>
            <w:shd w:val="clear" w:color="auto" w:fill="auto"/>
            <w:tcMar>
              <w:left w:w="108" w:type="dxa"/>
            </w:tcMar>
          </w:tcPr>
          <w:p w14:paraId="3620E0FA" w14:textId="2E18E591" w:rsidR="007F6B84" w:rsidRDefault="007F6B84" w:rsidP="007F6B84">
            <w:pPr>
              <w:jc w:val="both"/>
              <w:rPr>
                <w:b/>
                <w:bCs/>
                <w:sz w:val="22"/>
                <w:szCs w:val="22"/>
              </w:rPr>
            </w:pPr>
            <w:r>
              <w:rPr>
                <w:b/>
                <w:bCs/>
                <w:sz w:val="22"/>
                <w:szCs w:val="22"/>
              </w:rPr>
              <w:t>RNF</w:t>
            </w:r>
            <w:r w:rsidR="008F07F2">
              <w:rPr>
                <w:b/>
                <w:bCs/>
                <w:sz w:val="22"/>
                <w:szCs w:val="22"/>
              </w:rPr>
              <w:t>1</w:t>
            </w:r>
            <w:r>
              <w:rPr>
                <w:b/>
                <w:bCs/>
                <w:sz w:val="22"/>
                <w:szCs w:val="22"/>
              </w:rPr>
              <w:t>7</w:t>
            </w:r>
          </w:p>
        </w:tc>
        <w:tc>
          <w:tcPr>
            <w:tcW w:w="6061" w:type="dxa"/>
            <w:shd w:val="clear" w:color="auto" w:fill="auto"/>
            <w:tcMar>
              <w:left w:w="108" w:type="dxa"/>
            </w:tcMar>
          </w:tcPr>
          <w:p w14:paraId="2663A4F9" w14:textId="77777777" w:rsidR="007F6B84" w:rsidRPr="004B2DE7" w:rsidRDefault="007F6B84" w:rsidP="007F6B84">
            <w:pPr>
              <w:spacing w:before="60" w:after="60"/>
              <w:jc w:val="both"/>
              <w:rPr>
                <w:sz w:val="22"/>
                <w:szCs w:val="22"/>
              </w:rPr>
            </w:pPr>
            <w:r w:rsidRPr="004B2DE7">
              <w:rPr>
                <w:sz w:val="22"/>
                <w:szCs w:val="22"/>
              </w:rPr>
              <w:t>Sono adottate tutte le misure minime di protezione dei dati nel rispetto della normativa GDPR (2016/679) in relazione alla sicurezza del trattamento di dati personali (</w:t>
            </w:r>
            <w:proofErr w:type="spellStart"/>
            <w:r w:rsidRPr="004B2DE7">
              <w:rPr>
                <w:sz w:val="22"/>
                <w:szCs w:val="22"/>
              </w:rPr>
              <w:t>rif.</w:t>
            </w:r>
            <w:proofErr w:type="spellEnd"/>
            <w:r w:rsidRPr="004B2DE7">
              <w:rPr>
                <w:sz w:val="22"/>
                <w:szCs w:val="22"/>
              </w:rPr>
              <w:t xml:space="preserve"> Data </w:t>
            </w:r>
            <w:proofErr w:type="spellStart"/>
            <w:r w:rsidRPr="004B2DE7">
              <w:rPr>
                <w:sz w:val="22"/>
                <w:szCs w:val="22"/>
              </w:rPr>
              <w:t>breach</w:t>
            </w:r>
            <w:proofErr w:type="spellEnd"/>
            <w:r w:rsidRPr="004B2DE7">
              <w:rPr>
                <w:sz w:val="22"/>
                <w:szCs w:val="22"/>
              </w:rPr>
              <w:t>).</w:t>
            </w:r>
          </w:p>
        </w:tc>
        <w:tc>
          <w:tcPr>
            <w:tcW w:w="1585" w:type="dxa"/>
            <w:shd w:val="clear" w:color="auto" w:fill="auto"/>
            <w:tcMar>
              <w:left w:w="108" w:type="dxa"/>
            </w:tcMar>
          </w:tcPr>
          <w:p w14:paraId="57BCA93D" w14:textId="77777777" w:rsidR="007F6B84" w:rsidRDefault="007F6B84" w:rsidP="007F6B84">
            <w:pPr>
              <w:jc w:val="center"/>
              <w:rPr>
                <w:b/>
                <w:sz w:val="22"/>
                <w:szCs w:val="22"/>
              </w:rPr>
            </w:pPr>
            <w:r>
              <w:rPr>
                <w:b/>
                <w:sz w:val="22"/>
                <w:szCs w:val="22"/>
              </w:rPr>
              <w:t>O</w:t>
            </w:r>
          </w:p>
        </w:tc>
        <w:tc>
          <w:tcPr>
            <w:tcW w:w="1249" w:type="dxa"/>
            <w:shd w:val="clear" w:color="auto" w:fill="auto"/>
            <w:tcMar>
              <w:left w:w="108" w:type="dxa"/>
            </w:tcMar>
          </w:tcPr>
          <w:p w14:paraId="7BB57F9E" w14:textId="77777777" w:rsidR="007F6B84" w:rsidRDefault="007F6B84" w:rsidP="007F6B84">
            <w:pPr>
              <w:jc w:val="both"/>
              <w:rPr>
                <w:b/>
                <w:sz w:val="22"/>
                <w:szCs w:val="22"/>
              </w:rPr>
            </w:pPr>
            <w:r>
              <w:rPr>
                <w:b/>
                <w:sz w:val="22"/>
                <w:szCs w:val="22"/>
              </w:rPr>
              <w:t> </w:t>
            </w:r>
          </w:p>
        </w:tc>
        <w:tc>
          <w:tcPr>
            <w:tcW w:w="2817" w:type="dxa"/>
            <w:shd w:val="clear" w:color="auto" w:fill="auto"/>
            <w:tcMar>
              <w:left w:w="108" w:type="dxa"/>
            </w:tcMar>
          </w:tcPr>
          <w:p w14:paraId="7CEDD744" w14:textId="4E058752" w:rsidR="007F6B84" w:rsidRPr="00691A0C" w:rsidRDefault="007F6B84" w:rsidP="007F6B84">
            <w:pPr>
              <w:jc w:val="both"/>
              <w:rPr>
                <w:b/>
                <w:sz w:val="22"/>
                <w:szCs w:val="22"/>
              </w:rPr>
            </w:pPr>
          </w:p>
        </w:tc>
      </w:tr>
      <w:tr w:rsidR="007F6B84" w14:paraId="62466DB1" w14:textId="77777777" w:rsidTr="007F6B84">
        <w:trPr>
          <w:trHeight w:val="876"/>
        </w:trPr>
        <w:tc>
          <w:tcPr>
            <w:tcW w:w="1814" w:type="dxa"/>
            <w:shd w:val="clear" w:color="auto" w:fill="auto"/>
            <w:tcMar>
              <w:left w:w="108" w:type="dxa"/>
            </w:tcMar>
          </w:tcPr>
          <w:p w14:paraId="697CE8EB" w14:textId="77777777" w:rsidR="007F6B84" w:rsidRDefault="007F6B84" w:rsidP="007F6B84">
            <w:pPr>
              <w:jc w:val="both"/>
              <w:rPr>
                <w:b/>
                <w:bCs/>
                <w:sz w:val="22"/>
                <w:szCs w:val="22"/>
              </w:rPr>
            </w:pPr>
            <w:r>
              <w:rPr>
                <w:b/>
                <w:bCs/>
                <w:sz w:val="22"/>
                <w:szCs w:val="22"/>
              </w:rPr>
              <w:lastRenderedPageBreak/>
              <w:t>Security</w:t>
            </w:r>
          </w:p>
        </w:tc>
        <w:tc>
          <w:tcPr>
            <w:tcW w:w="1059" w:type="dxa"/>
            <w:shd w:val="clear" w:color="auto" w:fill="auto"/>
            <w:tcMar>
              <w:left w:w="108" w:type="dxa"/>
            </w:tcMar>
          </w:tcPr>
          <w:p w14:paraId="78005FA7" w14:textId="1930D912" w:rsidR="007F6B84" w:rsidRDefault="007F6B84" w:rsidP="007F6B84">
            <w:pPr>
              <w:jc w:val="both"/>
              <w:rPr>
                <w:b/>
                <w:bCs/>
                <w:sz w:val="22"/>
                <w:szCs w:val="22"/>
              </w:rPr>
            </w:pPr>
            <w:r>
              <w:rPr>
                <w:b/>
                <w:bCs/>
                <w:sz w:val="22"/>
                <w:szCs w:val="22"/>
              </w:rPr>
              <w:t>RNF</w:t>
            </w:r>
            <w:r w:rsidR="008F07F2">
              <w:rPr>
                <w:b/>
                <w:bCs/>
                <w:sz w:val="22"/>
                <w:szCs w:val="22"/>
              </w:rPr>
              <w:t>18</w:t>
            </w:r>
          </w:p>
        </w:tc>
        <w:tc>
          <w:tcPr>
            <w:tcW w:w="6061" w:type="dxa"/>
            <w:shd w:val="clear" w:color="auto" w:fill="auto"/>
            <w:tcMar>
              <w:left w:w="108" w:type="dxa"/>
            </w:tcMar>
          </w:tcPr>
          <w:p w14:paraId="4162732B" w14:textId="53F779A3" w:rsidR="007F6B84" w:rsidRDefault="007F6B84" w:rsidP="007F6B84">
            <w:pPr>
              <w:spacing w:before="60" w:after="60"/>
              <w:jc w:val="both"/>
              <w:rPr>
                <w:sz w:val="22"/>
                <w:szCs w:val="22"/>
              </w:rPr>
            </w:pPr>
            <w:r>
              <w:rPr>
                <w:sz w:val="22"/>
                <w:szCs w:val="22"/>
              </w:rPr>
              <w:t>La comunicazione verso i client/fruitori della soluzione (</w:t>
            </w:r>
            <w:proofErr w:type="gramStart"/>
            <w:r>
              <w:rPr>
                <w:sz w:val="22"/>
                <w:szCs w:val="22"/>
              </w:rPr>
              <w:t>device</w:t>
            </w:r>
            <w:proofErr w:type="gramEnd"/>
            <w:r>
              <w:rPr>
                <w:sz w:val="22"/>
                <w:szCs w:val="22"/>
              </w:rPr>
              <w:t xml:space="preserve"> mobili, browser, client e sistemi terzi) avviene in modalità sicura, adottando politiche di cifratura del canale (</w:t>
            </w:r>
            <w:proofErr w:type="spellStart"/>
            <w:r>
              <w:rPr>
                <w:sz w:val="22"/>
                <w:szCs w:val="22"/>
              </w:rPr>
              <w:t>https</w:t>
            </w:r>
            <w:proofErr w:type="spellEnd"/>
            <w:r>
              <w:rPr>
                <w:sz w:val="22"/>
                <w:szCs w:val="22"/>
              </w:rPr>
              <w:t xml:space="preserve">) e </w:t>
            </w:r>
            <w:proofErr w:type="spellStart"/>
            <w:r>
              <w:rPr>
                <w:sz w:val="22"/>
                <w:szCs w:val="22"/>
              </w:rPr>
              <w:t>securizzando</w:t>
            </w:r>
            <w:proofErr w:type="spellEnd"/>
            <w:r>
              <w:rPr>
                <w:sz w:val="22"/>
                <w:szCs w:val="22"/>
              </w:rPr>
              <w:t xml:space="preserve"> le comunicazioni proteggendo i servizi con meccanismi idonei </w:t>
            </w:r>
          </w:p>
        </w:tc>
        <w:tc>
          <w:tcPr>
            <w:tcW w:w="1585" w:type="dxa"/>
            <w:shd w:val="clear" w:color="auto" w:fill="auto"/>
            <w:tcMar>
              <w:left w:w="108" w:type="dxa"/>
            </w:tcMar>
          </w:tcPr>
          <w:p w14:paraId="78E908DE" w14:textId="77777777" w:rsidR="007F6B84" w:rsidRDefault="007F6B84" w:rsidP="007F6B84">
            <w:pPr>
              <w:jc w:val="center"/>
              <w:rPr>
                <w:b/>
                <w:sz w:val="22"/>
                <w:szCs w:val="22"/>
              </w:rPr>
            </w:pPr>
            <w:r>
              <w:rPr>
                <w:b/>
                <w:sz w:val="22"/>
                <w:szCs w:val="22"/>
              </w:rPr>
              <w:t>O</w:t>
            </w:r>
          </w:p>
        </w:tc>
        <w:tc>
          <w:tcPr>
            <w:tcW w:w="1249" w:type="dxa"/>
            <w:shd w:val="clear" w:color="auto" w:fill="auto"/>
            <w:tcMar>
              <w:left w:w="108" w:type="dxa"/>
            </w:tcMar>
          </w:tcPr>
          <w:p w14:paraId="1F061B18" w14:textId="77777777" w:rsidR="007F6B84" w:rsidRDefault="007F6B84" w:rsidP="007F6B84">
            <w:pPr>
              <w:jc w:val="both"/>
              <w:rPr>
                <w:b/>
                <w:sz w:val="22"/>
                <w:szCs w:val="22"/>
              </w:rPr>
            </w:pPr>
            <w:r>
              <w:rPr>
                <w:b/>
                <w:sz w:val="22"/>
                <w:szCs w:val="22"/>
              </w:rPr>
              <w:t> </w:t>
            </w:r>
          </w:p>
        </w:tc>
        <w:tc>
          <w:tcPr>
            <w:tcW w:w="2817" w:type="dxa"/>
            <w:shd w:val="clear" w:color="auto" w:fill="auto"/>
            <w:tcMar>
              <w:left w:w="108" w:type="dxa"/>
            </w:tcMar>
          </w:tcPr>
          <w:p w14:paraId="484A37AB" w14:textId="08AA9C31" w:rsidR="007F6B84" w:rsidRPr="00691A0C" w:rsidRDefault="007F6B84" w:rsidP="007F6B84">
            <w:pPr>
              <w:jc w:val="both"/>
              <w:rPr>
                <w:b/>
                <w:sz w:val="22"/>
                <w:szCs w:val="22"/>
              </w:rPr>
            </w:pPr>
          </w:p>
        </w:tc>
      </w:tr>
      <w:tr w:rsidR="00DD2C2C" w14:paraId="5C53F567" w14:textId="77777777" w:rsidTr="007F6B84">
        <w:trPr>
          <w:trHeight w:val="588"/>
        </w:trPr>
        <w:tc>
          <w:tcPr>
            <w:tcW w:w="1814" w:type="dxa"/>
            <w:shd w:val="clear" w:color="auto" w:fill="auto"/>
            <w:tcMar>
              <w:left w:w="108" w:type="dxa"/>
            </w:tcMar>
          </w:tcPr>
          <w:p w14:paraId="6DF57126" w14:textId="77777777" w:rsidR="00DD2C2C" w:rsidRDefault="00DD2C2C" w:rsidP="00DD2C2C">
            <w:pPr>
              <w:jc w:val="both"/>
              <w:rPr>
                <w:b/>
                <w:bCs/>
                <w:sz w:val="22"/>
                <w:szCs w:val="22"/>
              </w:rPr>
            </w:pPr>
            <w:r>
              <w:rPr>
                <w:b/>
                <w:bCs/>
                <w:sz w:val="22"/>
                <w:szCs w:val="22"/>
              </w:rPr>
              <w:t>Security</w:t>
            </w:r>
          </w:p>
        </w:tc>
        <w:tc>
          <w:tcPr>
            <w:tcW w:w="1059" w:type="dxa"/>
            <w:shd w:val="clear" w:color="auto" w:fill="auto"/>
            <w:tcMar>
              <w:left w:w="108" w:type="dxa"/>
            </w:tcMar>
          </w:tcPr>
          <w:p w14:paraId="7C02B56A" w14:textId="6D24540B" w:rsidR="00DD2C2C" w:rsidRDefault="00DD2C2C" w:rsidP="00DD2C2C">
            <w:pPr>
              <w:jc w:val="both"/>
              <w:rPr>
                <w:b/>
                <w:bCs/>
                <w:sz w:val="22"/>
                <w:szCs w:val="22"/>
              </w:rPr>
            </w:pPr>
            <w:r>
              <w:rPr>
                <w:b/>
                <w:bCs/>
                <w:sz w:val="22"/>
                <w:szCs w:val="22"/>
              </w:rPr>
              <w:t>RNF</w:t>
            </w:r>
            <w:r w:rsidR="008F07F2">
              <w:rPr>
                <w:b/>
                <w:bCs/>
                <w:sz w:val="22"/>
                <w:szCs w:val="22"/>
              </w:rPr>
              <w:t>19</w:t>
            </w:r>
          </w:p>
        </w:tc>
        <w:tc>
          <w:tcPr>
            <w:tcW w:w="6061" w:type="dxa"/>
            <w:shd w:val="clear" w:color="auto" w:fill="auto"/>
            <w:tcMar>
              <w:left w:w="108" w:type="dxa"/>
            </w:tcMar>
          </w:tcPr>
          <w:p w14:paraId="0EF69208" w14:textId="77777777" w:rsidR="00DD2C2C" w:rsidRDefault="00DD2C2C" w:rsidP="00DD2C2C">
            <w:pPr>
              <w:spacing w:before="60" w:after="60"/>
              <w:jc w:val="both"/>
              <w:rPr>
                <w:sz w:val="22"/>
                <w:szCs w:val="22"/>
              </w:rPr>
            </w:pPr>
            <w:r>
              <w:rPr>
                <w:sz w:val="22"/>
                <w:szCs w:val="22"/>
              </w:rPr>
              <w:t>Sono disponibili i risultati dei test di vulnerabilità della soluzione, effettuati periodicamente, per le istanze già installate.</w:t>
            </w:r>
          </w:p>
        </w:tc>
        <w:tc>
          <w:tcPr>
            <w:tcW w:w="1585" w:type="dxa"/>
            <w:shd w:val="clear" w:color="auto" w:fill="auto"/>
            <w:tcMar>
              <w:left w:w="108" w:type="dxa"/>
            </w:tcMar>
          </w:tcPr>
          <w:p w14:paraId="244CED63" w14:textId="297A188A" w:rsidR="00DD2C2C" w:rsidRDefault="008F07F2" w:rsidP="00DD2C2C">
            <w:pPr>
              <w:jc w:val="center"/>
              <w:rPr>
                <w:b/>
                <w:sz w:val="22"/>
                <w:szCs w:val="22"/>
              </w:rPr>
            </w:pPr>
            <w:r>
              <w:rPr>
                <w:b/>
                <w:sz w:val="22"/>
                <w:szCs w:val="22"/>
              </w:rPr>
              <w:t>I</w:t>
            </w:r>
          </w:p>
        </w:tc>
        <w:tc>
          <w:tcPr>
            <w:tcW w:w="1249" w:type="dxa"/>
            <w:shd w:val="clear" w:color="auto" w:fill="auto"/>
            <w:tcMar>
              <w:left w:w="108" w:type="dxa"/>
            </w:tcMar>
          </w:tcPr>
          <w:p w14:paraId="363BB673" w14:textId="77777777" w:rsidR="00DD2C2C" w:rsidRDefault="00DD2C2C" w:rsidP="00DD2C2C">
            <w:pPr>
              <w:jc w:val="both"/>
              <w:rPr>
                <w:b/>
                <w:sz w:val="22"/>
                <w:szCs w:val="22"/>
              </w:rPr>
            </w:pPr>
            <w:r>
              <w:rPr>
                <w:b/>
                <w:sz w:val="22"/>
                <w:szCs w:val="22"/>
              </w:rPr>
              <w:t> </w:t>
            </w:r>
          </w:p>
        </w:tc>
        <w:tc>
          <w:tcPr>
            <w:tcW w:w="2817" w:type="dxa"/>
            <w:shd w:val="clear" w:color="auto" w:fill="auto"/>
            <w:tcMar>
              <w:left w:w="108" w:type="dxa"/>
            </w:tcMar>
          </w:tcPr>
          <w:p w14:paraId="2BD31832" w14:textId="7F62B6CB" w:rsidR="00DD2C2C" w:rsidRPr="00691A0C" w:rsidRDefault="00DD2C2C" w:rsidP="00DD2C2C">
            <w:pPr>
              <w:jc w:val="both"/>
              <w:rPr>
                <w:b/>
                <w:sz w:val="22"/>
                <w:szCs w:val="22"/>
              </w:rPr>
            </w:pPr>
          </w:p>
        </w:tc>
      </w:tr>
      <w:tr w:rsidR="00DD2C2C" w14:paraId="621BBAE1" w14:textId="77777777" w:rsidTr="007F6B84">
        <w:trPr>
          <w:trHeight w:val="588"/>
        </w:trPr>
        <w:tc>
          <w:tcPr>
            <w:tcW w:w="1814" w:type="dxa"/>
            <w:shd w:val="clear" w:color="auto" w:fill="auto"/>
            <w:tcMar>
              <w:left w:w="108" w:type="dxa"/>
            </w:tcMar>
          </w:tcPr>
          <w:p w14:paraId="1BFA55F3" w14:textId="77777777" w:rsidR="00DD2C2C" w:rsidRDefault="00DD2C2C" w:rsidP="00DD2C2C">
            <w:pPr>
              <w:jc w:val="both"/>
              <w:rPr>
                <w:b/>
                <w:bCs/>
                <w:sz w:val="22"/>
                <w:szCs w:val="22"/>
              </w:rPr>
            </w:pPr>
            <w:r>
              <w:rPr>
                <w:b/>
                <w:bCs/>
                <w:sz w:val="22"/>
                <w:szCs w:val="22"/>
              </w:rPr>
              <w:t>Security</w:t>
            </w:r>
          </w:p>
        </w:tc>
        <w:tc>
          <w:tcPr>
            <w:tcW w:w="1059" w:type="dxa"/>
            <w:shd w:val="clear" w:color="auto" w:fill="auto"/>
            <w:tcMar>
              <w:left w:w="108" w:type="dxa"/>
            </w:tcMar>
          </w:tcPr>
          <w:p w14:paraId="6DC00379" w14:textId="5C628DB6" w:rsidR="00DD2C2C" w:rsidRDefault="00DD2C2C" w:rsidP="00DD2C2C">
            <w:pPr>
              <w:jc w:val="both"/>
              <w:rPr>
                <w:b/>
                <w:bCs/>
                <w:sz w:val="22"/>
                <w:szCs w:val="22"/>
              </w:rPr>
            </w:pPr>
            <w:r>
              <w:rPr>
                <w:b/>
                <w:bCs/>
                <w:sz w:val="22"/>
                <w:szCs w:val="22"/>
              </w:rPr>
              <w:t>RNF</w:t>
            </w:r>
            <w:r w:rsidR="008F07F2">
              <w:rPr>
                <w:b/>
                <w:bCs/>
                <w:sz w:val="22"/>
                <w:szCs w:val="22"/>
              </w:rPr>
              <w:t>20</w:t>
            </w:r>
          </w:p>
        </w:tc>
        <w:tc>
          <w:tcPr>
            <w:tcW w:w="6061" w:type="dxa"/>
            <w:shd w:val="clear" w:color="auto" w:fill="auto"/>
            <w:tcMar>
              <w:left w:w="108" w:type="dxa"/>
            </w:tcMar>
          </w:tcPr>
          <w:p w14:paraId="7A521BA2" w14:textId="77777777" w:rsidR="00DD2C2C" w:rsidRDefault="00DD2C2C" w:rsidP="00DD2C2C">
            <w:pPr>
              <w:spacing w:before="60" w:after="60"/>
              <w:jc w:val="both"/>
              <w:rPr>
                <w:sz w:val="22"/>
                <w:szCs w:val="22"/>
              </w:rPr>
            </w:pPr>
            <w:r>
              <w:rPr>
                <w:sz w:val="22"/>
                <w:szCs w:val="22"/>
              </w:rPr>
              <w:t>È garantito il monitoraggio e controllo della sicurezza applicativa del sistema (</w:t>
            </w:r>
            <w:proofErr w:type="spellStart"/>
            <w:r>
              <w:rPr>
                <w:sz w:val="22"/>
                <w:szCs w:val="22"/>
              </w:rPr>
              <w:t>vulnerability</w:t>
            </w:r>
            <w:proofErr w:type="spellEnd"/>
            <w:r>
              <w:rPr>
                <w:sz w:val="22"/>
                <w:szCs w:val="22"/>
              </w:rPr>
              <w:t xml:space="preserve"> </w:t>
            </w:r>
            <w:proofErr w:type="spellStart"/>
            <w:r>
              <w:rPr>
                <w:sz w:val="22"/>
                <w:szCs w:val="22"/>
              </w:rPr>
              <w:t>assessment</w:t>
            </w:r>
            <w:proofErr w:type="spellEnd"/>
            <w:r>
              <w:rPr>
                <w:sz w:val="22"/>
                <w:szCs w:val="22"/>
              </w:rPr>
              <w:t xml:space="preserve"> e </w:t>
            </w:r>
            <w:proofErr w:type="spellStart"/>
            <w:r>
              <w:rPr>
                <w:sz w:val="22"/>
                <w:szCs w:val="22"/>
              </w:rPr>
              <w:t>patching</w:t>
            </w:r>
            <w:proofErr w:type="spellEnd"/>
            <w:r>
              <w:rPr>
                <w:sz w:val="22"/>
                <w:szCs w:val="22"/>
              </w:rPr>
              <w:t xml:space="preserve"> di sicurezza).</w:t>
            </w:r>
          </w:p>
        </w:tc>
        <w:tc>
          <w:tcPr>
            <w:tcW w:w="1585" w:type="dxa"/>
            <w:shd w:val="clear" w:color="auto" w:fill="auto"/>
            <w:tcMar>
              <w:left w:w="108" w:type="dxa"/>
            </w:tcMar>
          </w:tcPr>
          <w:p w14:paraId="3AFB1E99" w14:textId="0CAE88C1" w:rsidR="00DD2C2C" w:rsidRDefault="008F07F2" w:rsidP="00DD2C2C">
            <w:pPr>
              <w:jc w:val="center"/>
              <w:rPr>
                <w:b/>
                <w:sz w:val="22"/>
                <w:szCs w:val="22"/>
              </w:rPr>
            </w:pPr>
            <w:r>
              <w:rPr>
                <w:b/>
                <w:sz w:val="22"/>
                <w:szCs w:val="22"/>
              </w:rPr>
              <w:t>I</w:t>
            </w:r>
          </w:p>
        </w:tc>
        <w:tc>
          <w:tcPr>
            <w:tcW w:w="1249" w:type="dxa"/>
            <w:shd w:val="clear" w:color="auto" w:fill="auto"/>
            <w:tcMar>
              <w:left w:w="108" w:type="dxa"/>
            </w:tcMar>
          </w:tcPr>
          <w:p w14:paraId="4ED19A17" w14:textId="77777777" w:rsidR="00DD2C2C" w:rsidRDefault="00DD2C2C" w:rsidP="00DD2C2C">
            <w:pPr>
              <w:jc w:val="both"/>
              <w:rPr>
                <w:b/>
                <w:sz w:val="22"/>
                <w:szCs w:val="22"/>
              </w:rPr>
            </w:pPr>
            <w:r>
              <w:rPr>
                <w:b/>
                <w:sz w:val="22"/>
                <w:szCs w:val="22"/>
              </w:rPr>
              <w:t> </w:t>
            </w:r>
          </w:p>
        </w:tc>
        <w:tc>
          <w:tcPr>
            <w:tcW w:w="2817" w:type="dxa"/>
            <w:shd w:val="clear" w:color="auto" w:fill="auto"/>
            <w:tcMar>
              <w:left w:w="108" w:type="dxa"/>
            </w:tcMar>
          </w:tcPr>
          <w:p w14:paraId="5A113B45" w14:textId="4DDE6FB2" w:rsidR="00DD2C2C" w:rsidRPr="00691A0C" w:rsidRDefault="00DD2C2C" w:rsidP="00DD2C2C">
            <w:pPr>
              <w:jc w:val="both"/>
              <w:rPr>
                <w:b/>
                <w:sz w:val="22"/>
                <w:szCs w:val="22"/>
              </w:rPr>
            </w:pPr>
          </w:p>
        </w:tc>
      </w:tr>
      <w:tr w:rsidR="00DD2C2C" w14:paraId="16980FC2" w14:textId="77777777" w:rsidTr="007F6B84">
        <w:trPr>
          <w:trHeight w:val="588"/>
        </w:trPr>
        <w:tc>
          <w:tcPr>
            <w:tcW w:w="1814" w:type="dxa"/>
            <w:shd w:val="clear" w:color="auto" w:fill="auto"/>
            <w:tcMar>
              <w:left w:w="108" w:type="dxa"/>
            </w:tcMar>
          </w:tcPr>
          <w:p w14:paraId="5CDD2A65" w14:textId="77777777" w:rsidR="00DD2C2C" w:rsidRDefault="00DD2C2C" w:rsidP="00DD2C2C">
            <w:pPr>
              <w:jc w:val="both"/>
              <w:rPr>
                <w:b/>
                <w:bCs/>
                <w:sz w:val="22"/>
                <w:szCs w:val="22"/>
              </w:rPr>
            </w:pPr>
            <w:r>
              <w:rPr>
                <w:b/>
                <w:bCs/>
                <w:sz w:val="22"/>
                <w:szCs w:val="22"/>
              </w:rPr>
              <w:t>Security</w:t>
            </w:r>
          </w:p>
        </w:tc>
        <w:tc>
          <w:tcPr>
            <w:tcW w:w="1059" w:type="dxa"/>
            <w:shd w:val="clear" w:color="auto" w:fill="auto"/>
            <w:tcMar>
              <w:left w:w="108" w:type="dxa"/>
            </w:tcMar>
          </w:tcPr>
          <w:p w14:paraId="2BB04AAC" w14:textId="67AC6773" w:rsidR="00DD2C2C" w:rsidRDefault="00DD2C2C" w:rsidP="00DD2C2C">
            <w:pPr>
              <w:jc w:val="both"/>
              <w:rPr>
                <w:b/>
                <w:bCs/>
                <w:sz w:val="22"/>
                <w:szCs w:val="22"/>
              </w:rPr>
            </w:pPr>
            <w:r>
              <w:rPr>
                <w:b/>
                <w:bCs/>
                <w:sz w:val="22"/>
                <w:szCs w:val="22"/>
              </w:rPr>
              <w:t>RNF</w:t>
            </w:r>
            <w:r w:rsidR="008F07F2">
              <w:rPr>
                <w:b/>
                <w:bCs/>
                <w:sz w:val="22"/>
                <w:szCs w:val="22"/>
              </w:rPr>
              <w:t>21</w:t>
            </w:r>
          </w:p>
        </w:tc>
        <w:tc>
          <w:tcPr>
            <w:tcW w:w="6061" w:type="dxa"/>
            <w:shd w:val="clear" w:color="auto" w:fill="auto"/>
            <w:tcMar>
              <w:left w:w="108" w:type="dxa"/>
            </w:tcMar>
          </w:tcPr>
          <w:p w14:paraId="252D6421" w14:textId="77777777" w:rsidR="00DD2C2C" w:rsidRDefault="00DD2C2C" w:rsidP="00DD2C2C">
            <w:pPr>
              <w:spacing w:before="60" w:after="60"/>
              <w:jc w:val="both"/>
              <w:rPr>
                <w:sz w:val="22"/>
                <w:szCs w:val="22"/>
              </w:rPr>
            </w:pPr>
            <w:r>
              <w:rPr>
                <w:sz w:val="22"/>
                <w:szCs w:val="22"/>
              </w:rPr>
              <w:t xml:space="preserve">Sono prontamente evidenziate le situazioni legate ad anomalie di sicurezza (accessi anomali, brute force </w:t>
            </w:r>
            <w:proofErr w:type="spellStart"/>
            <w:r>
              <w:rPr>
                <w:sz w:val="22"/>
                <w:szCs w:val="22"/>
              </w:rPr>
              <w:t>attack</w:t>
            </w:r>
            <w:proofErr w:type="spellEnd"/>
            <w:r>
              <w:rPr>
                <w:sz w:val="22"/>
                <w:szCs w:val="22"/>
              </w:rPr>
              <w:t>, ecc.).</w:t>
            </w:r>
          </w:p>
        </w:tc>
        <w:tc>
          <w:tcPr>
            <w:tcW w:w="1585" w:type="dxa"/>
            <w:shd w:val="clear" w:color="auto" w:fill="auto"/>
            <w:tcMar>
              <w:left w:w="108" w:type="dxa"/>
            </w:tcMar>
          </w:tcPr>
          <w:p w14:paraId="59670FF1" w14:textId="6E473DC9" w:rsidR="00DD2C2C" w:rsidRDefault="008F07F2" w:rsidP="00DD2C2C">
            <w:pPr>
              <w:jc w:val="center"/>
              <w:rPr>
                <w:b/>
                <w:sz w:val="22"/>
                <w:szCs w:val="22"/>
              </w:rPr>
            </w:pPr>
            <w:r>
              <w:rPr>
                <w:b/>
                <w:sz w:val="22"/>
                <w:szCs w:val="22"/>
              </w:rPr>
              <w:t>I</w:t>
            </w:r>
          </w:p>
        </w:tc>
        <w:tc>
          <w:tcPr>
            <w:tcW w:w="1249" w:type="dxa"/>
            <w:shd w:val="clear" w:color="auto" w:fill="auto"/>
            <w:tcMar>
              <w:left w:w="108" w:type="dxa"/>
            </w:tcMar>
          </w:tcPr>
          <w:p w14:paraId="61DB751A" w14:textId="77777777" w:rsidR="00DD2C2C" w:rsidRDefault="00DD2C2C" w:rsidP="00DD2C2C">
            <w:pPr>
              <w:jc w:val="both"/>
              <w:rPr>
                <w:b/>
                <w:sz w:val="22"/>
                <w:szCs w:val="22"/>
              </w:rPr>
            </w:pPr>
            <w:r>
              <w:rPr>
                <w:b/>
                <w:sz w:val="22"/>
                <w:szCs w:val="22"/>
              </w:rPr>
              <w:t> </w:t>
            </w:r>
          </w:p>
        </w:tc>
        <w:tc>
          <w:tcPr>
            <w:tcW w:w="2817" w:type="dxa"/>
            <w:shd w:val="clear" w:color="auto" w:fill="auto"/>
            <w:tcMar>
              <w:left w:w="108" w:type="dxa"/>
            </w:tcMar>
          </w:tcPr>
          <w:p w14:paraId="3B285D82" w14:textId="631E689F" w:rsidR="00DD2C2C" w:rsidRPr="00691A0C" w:rsidRDefault="00DD2C2C" w:rsidP="00DD2C2C">
            <w:pPr>
              <w:jc w:val="both"/>
              <w:rPr>
                <w:b/>
                <w:sz w:val="22"/>
                <w:szCs w:val="22"/>
              </w:rPr>
            </w:pPr>
          </w:p>
        </w:tc>
      </w:tr>
      <w:tr w:rsidR="00DD2C2C" w14:paraId="667FDF7C" w14:textId="77777777" w:rsidTr="007F6B84">
        <w:trPr>
          <w:trHeight w:val="1164"/>
        </w:trPr>
        <w:tc>
          <w:tcPr>
            <w:tcW w:w="1814" w:type="dxa"/>
            <w:shd w:val="clear" w:color="auto" w:fill="auto"/>
            <w:tcMar>
              <w:left w:w="108" w:type="dxa"/>
            </w:tcMar>
          </w:tcPr>
          <w:p w14:paraId="62A13C8C" w14:textId="77777777" w:rsidR="00DD2C2C" w:rsidRDefault="00DD2C2C" w:rsidP="00DD2C2C">
            <w:pPr>
              <w:jc w:val="both"/>
              <w:rPr>
                <w:b/>
                <w:bCs/>
                <w:sz w:val="22"/>
                <w:szCs w:val="22"/>
              </w:rPr>
            </w:pPr>
            <w:r>
              <w:rPr>
                <w:b/>
                <w:bCs/>
                <w:sz w:val="22"/>
                <w:szCs w:val="22"/>
              </w:rPr>
              <w:t xml:space="preserve">Performance &amp; </w:t>
            </w:r>
            <w:proofErr w:type="spellStart"/>
            <w:r>
              <w:rPr>
                <w:b/>
                <w:bCs/>
                <w:sz w:val="22"/>
                <w:szCs w:val="22"/>
              </w:rPr>
              <w:t>Availability</w:t>
            </w:r>
            <w:proofErr w:type="spellEnd"/>
          </w:p>
        </w:tc>
        <w:tc>
          <w:tcPr>
            <w:tcW w:w="1059" w:type="dxa"/>
            <w:shd w:val="clear" w:color="auto" w:fill="auto"/>
            <w:tcMar>
              <w:left w:w="108" w:type="dxa"/>
            </w:tcMar>
          </w:tcPr>
          <w:p w14:paraId="5E9CB41A" w14:textId="14A6E903" w:rsidR="00DD2C2C" w:rsidRDefault="00DD2C2C" w:rsidP="00DD2C2C">
            <w:pPr>
              <w:jc w:val="both"/>
              <w:rPr>
                <w:b/>
                <w:bCs/>
                <w:sz w:val="22"/>
                <w:szCs w:val="22"/>
              </w:rPr>
            </w:pPr>
            <w:r>
              <w:rPr>
                <w:b/>
                <w:bCs/>
                <w:sz w:val="22"/>
                <w:szCs w:val="22"/>
              </w:rPr>
              <w:t>RNF</w:t>
            </w:r>
            <w:r w:rsidR="008F07F2">
              <w:rPr>
                <w:b/>
                <w:bCs/>
                <w:sz w:val="22"/>
                <w:szCs w:val="22"/>
              </w:rPr>
              <w:t>22</w:t>
            </w:r>
          </w:p>
        </w:tc>
        <w:tc>
          <w:tcPr>
            <w:tcW w:w="6061" w:type="dxa"/>
            <w:shd w:val="clear" w:color="auto" w:fill="auto"/>
            <w:tcMar>
              <w:left w:w="108" w:type="dxa"/>
            </w:tcMar>
          </w:tcPr>
          <w:p w14:paraId="3CB64334" w14:textId="77777777" w:rsidR="00DD2C2C" w:rsidRPr="004C2AD2" w:rsidRDefault="00DD2C2C" w:rsidP="00DD2C2C">
            <w:pPr>
              <w:spacing w:before="60" w:after="60"/>
              <w:jc w:val="both"/>
              <w:rPr>
                <w:sz w:val="22"/>
                <w:szCs w:val="22"/>
              </w:rPr>
            </w:pPr>
            <w:r w:rsidRPr="004C2AD2">
              <w:rPr>
                <w:sz w:val="22"/>
                <w:szCs w:val="22"/>
              </w:rPr>
              <w:t xml:space="preserve">La soluzione proposta deve essere di livello </w:t>
            </w:r>
            <w:proofErr w:type="spellStart"/>
            <w:r w:rsidRPr="004C2AD2">
              <w:rPr>
                <w:sz w:val="22"/>
                <w:szCs w:val="22"/>
              </w:rPr>
              <w:t>enterprise</w:t>
            </w:r>
            <w:proofErr w:type="spellEnd"/>
            <w:r w:rsidRPr="004C2AD2">
              <w:rPr>
                <w:sz w:val="22"/>
                <w:szCs w:val="22"/>
              </w:rPr>
              <w:t xml:space="preserve">, con capacità di scalare, di gestire le </w:t>
            </w:r>
            <w:proofErr w:type="spellStart"/>
            <w:r w:rsidRPr="004C2AD2">
              <w:rPr>
                <w:sz w:val="22"/>
                <w:szCs w:val="22"/>
              </w:rPr>
              <w:t>failure</w:t>
            </w:r>
            <w:proofErr w:type="spellEnd"/>
            <w:r w:rsidRPr="004C2AD2">
              <w:rPr>
                <w:sz w:val="22"/>
                <w:szCs w:val="22"/>
              </w:rPr>
              <w:t xml:space="preserve">, di operare con tempi di risposta compatibili con i livelli di servizio previsti, di inserirsi in un contesto architetturale di un sistema informatico moderno adottando </w:t>
            </w:r>
            <w:proofErr w:type="spellStart"/>
            <w:r w:rsidRPr="004C2AD2">
              <w:rPr>
                <w:sz w:val="22"/>
                <w:szCs w:val="22"/>
              </w:rPr>
              <w:t>stack</w:t>
            </w:r>
            <w:proofErr w:type="spellEnd"/>
            <w:r w:rsidRPr="004C2AD2">
              <w:rPr>
                <w:sz w:val="22"/>
                <w:szCs w:val="22"/>
              </w:rPr>
              <w:t xml:space="preserve"> e sistemi operativi di riferimento nel mercato IT</w:t>
            </w:r>
          </w:p>
        </w:tc>
        <w:tc>
          <w:tcPr>
            <w:tcW w:w="1585" w:type="dxa"/>
            <w:shd w:val="clear" w:color="auto" w:fill="auto"/>
            <w:tcMar>
              <w:left w:w="108" w:type="dxa"/>
            </w:tcMar>
          </w:tcPr>
          <w:p w14:paraId="373D0219" w14:textId="77777777" w:rsidR="00DD2C2C" w:rsidRDefault="00DD2C2C" w:rsidP="00DD2C2C">
            <w:pPr>
              <w:jc w:val="center"/>
              <w:rPr>
                <w:b/>
                <w:sz w:val="22"/>
                <w:szCs w:val="22"/>
              </w:rPr>
            </w:pPr>
            <w:r>
              <w:rPr>
                <w:b/>
                <w:sz w:val="22"/>
                <w:szCs w:val="22"/>
              </w:rPr>
              <w:t>O</w:t>
            </w:r>
          </w:p>
        </w:tc>
        <w:tc>
          <w:tcPr>
            <w:tcW w:w="1249" w:type="dxa"/>
            <w:shd w:val="clear" w:color="auto" w:fill="auto"/>
            <w:tcMar>
              <w:left w:w="108" w:type="dxa"/>
            </w:tcMar>
          </w:tcPr>
          <w:p w14:paraId="3A865B9D" w14:textId="77777777" w:rsidR="00DD2C2C" w:rsidRDefault="00DD2C2C" w:rsidP="00DD2C2C">
            <w:pPr>
              <w:jc w:val="both"/>
              <w:rPr>
                <w:b/>
                <w:sz w:val="22"/>
                <w:szCs w:val="22"/>
              </w:rPr>
            </w:pPr>
            <w:r>
              <w:rPr>
                <w:b/>
                <w:sz w:val="22"/>
                <w:szCs w:val="22"/>
              </w:rPr>
              <w:t> </w:t>
            </w:r>
          </w:p>
        </w:tc>
        <w:tc>
          <w:tcPr>
            <w:tcW w:w="2817" w:type="dxa"/>
            <w:shd w:val="clear" w:color="auto" w:fill="auto"/>
            <w:tcMar>
              <w:left w:w="108" w:type="dxa"/>
            </w:tcMar>
          </w:tcPr>
          <w:p w14:paraId="4F756A67" w14:textId="7A39BA64" w:rsidR="00DD2C2C" w:rsidRPr="00691A0C" w:rsidRDefault="00DD2C2C" w:rsidP="00DD2C2C">
            <w:pPr>
              <w:jc w:val="both"/>
              <w:rPr>
                <w:b/>
                <w:sz w:val="22"/>
                <w:szCs w:val="22"/>
              </w:rPr>
            </w:pPr>
          </w:p>
        </w:tc>
      </w:tr>
      <w:tr w:rsidR="00DD2C2C" w14:paraId="0FAD9910" w14:textId="77777777" w:rsidTr="007F6B84">
        <w:trPr>
          <w:trHeight w:val="588"/>
        </w:trPr>
        <w:tc>
          <w:tcPr>
            <w:tcW w:w="1814" w:type="dxa"/>
            <w:shd w:val="clear" w:color="auto" w:fill="auto"/>
            <w:tcMar>
              <w:left w:w="108" w:type="dxa"/>
            </w:tcMar>
          </w:tcPr>
          <w:p w14:paraId="52AD91BB" w14:textId="77777777" w:rsidR="00DD2C2C" w:rsidRDefault="00DD2C2C" w:rsidP="00DD2C2C">
            <w:pPr>
              <w:jc w:val="both"/>
              <w:rPr>
                <w:b/>
                <w:bCs/>
                <w:sz w:val="22"/>
                <w:szCs w:val="22"/>
              </w:rPr>
            </w:pPr>
            <w:r>
              <w:rPr>
                <w:b/>
                <w:bCs/>
                <w:sz w:val="22"/>
                <w:szCs w:val="22"/>
              </w:rPr>
              <w:t xml:space="preserve">Performance &amp; </w:t>
            </w:r>
            <w:proofErr w:type="spellStart"/>
            <w:r>
              <w:rPr>
                <w:b/>
                <w:bCs/>
                <w:sz w:val="22"/>
                <w:szCs w:val="22"/>
              </w:rPr>
              <w:t>Availability</w:t>
            </w:r>
            <w:proofErr w:type="spellEnd"/>
          </w:p>
        </w:tc>
        <w:tc>
          <w:tcPr>
            <w:tcW w:w="1059" w:type="dxa"/>
            <w:shd w:val="clear" w:color="auto" w:fill="auto"/>
            <w:tcMar>
              <w:left w:w="108" w:type="dxa"/>
            </w:tcMar>
          </w:tcPr>
          <w:p w14:paraId="67BC8C2C" w14:textId="12D6F730" w:rsidR="00DD2C2C" w:rsidRDefault="00DD2C2C" w:rsidP="00DD2C2C">
            <w:pPr>
              <w:jc w:val="both"/>
              <w:rPr>
                <w:b/>
                <w:bCs/>
                <w:sz w:val="22"/>
                <w:szCs w:val="22"/>
              </w:rPr>
            </w:pPr>
            <w:r>
              <w:rPr>
                <w:b/>
                <w:bCs/>
                <w:sz w:val="22"/>
                <w:szCs w:val="22"/>
              </w:rPr>
              <w:t>RNF</w:t>
            </w:r>
            <w:r w:rsidR="008F07F2">
              <w:rPr>
                <w:b/>
                <w:bCs/>
                <w:sz w:val="22"/>
                <w:szCs w:val="22"/>
              </w:rPr>
              <w:t>23</w:t>
            </w:r>
          </w:p>
        </w:tc>
        <w:tc>
          <w:tcPr>
            <w:tcW w:w="6061" w:type="dxa"/>
            <w:shd w:val="clear" w:color="auto" w:fill="auto"/>
            <w:tcMar>
              <w:left w:w="108" w:type="dxa"/>
            </w:tcMar>
          </w:tcPr>
          <w:p w14:paraId="475A5AA3" w14:textId="77777777" w:rsidR="00DD2C2C" w:rsidRDefault="00DD2C2C" w:rsidP="00DD2C2C">
            <w:pPr>
              <w:spacing w:before="60" w:after="60"/>
              <w:jc w:val="both"/>
              <w:rPr>
                <w:sz w:val="22"/>
                <w:szCs w:val="22"/>
              </w:rPr>
            </w:pPr>
            <w:r>
              <w:rPr>
                <w:sz w:val="22"/>
                <w:szCs w:val="22"/>
              </w:rPr>
              <w:t>Sono disponibili i risultati dei test di carico (Stress Test) della soluzione.</w:t>
            </w:r>
          </w:p>
        </w:tc>
        <w:tc>
          <w:tcPr>
            <w:tcW w:w="1585" w:type="dxa"/>
            <w:shd w:val="clear" w:color="auto" w:fill="auto"/>
            <w:tcMar>
              <w:left w:w="108" w:type="dxa"/>
            </w:tcMar>
          </w:tcPr>
          <w:p w14:paraId="7053F335" w14:textId="0CBCB939" w:rsidR="00DD2C2C" w:rsidRDefault="008F07F2" w:rsidP="00DD2C2C">
            <w:pPr>
              <w:jc w:val="center"/>
              <w:rPr>
                <w:b/>
                <w:sz w:val="22"/>
                <w:szCs w:val="22"/>
              </w:rPr>
            </w:pPr>
            <w:r>
              <w:rPr>
                <w:b/>
                <w:sz w:val="22"/>
                <w:szCs w:val="22"/>
              </w:rPr>
              <w:t>I</w:t>
            </w:r>
          </w:p>
        </w:tc>
        <w:tc>
          <w:tcPr>
            <w:tcW w:w="1249" w:type="dxa"/>
            <w:shd w:val="clear" w:color="auto" w:fill="auto"/>
            <w:tcMar>
              <w:left w:w="108" w:type="dxa"/>
            </w:tcMar>
          </w:tcPr>
          <w:p w14:paraId="5FA629D8" w14:textId="77777777" w:rsidR="00DD2C2C" w:rsidRDefault="00DD2C2C" w:rsidP="00DD2C2C">
            <w:pPr>
              <w:jc w:val="both"/>
              <w:rPr>
                <w:b/>
                <w:sz w:val="22"/>
                <w:szCs w:val="22"/>
              </w:rPr>
            </w:pPr>
            <w:r>
              <w:rPr>
                <w:b/>
                <w:sz w:val="22"/>
                <w:szCs w:val="22"/>
              </w:rPr>
              <w:t> </w:t>
            </w:r>
          </w:p>
        </w:tc>
        <w:tc>
          <w:tcPr>
            <w:tcW w:w="2817" w:type="dxa"/>
            <w:shd w:val="clear" w:color="auto" w:fill="auto"/>
            <w:tcMar>
              <w:left w:w="108" w:type="dxa"/>
            </w:tcMar>
          </w:tcPr>
          <w:p w14:paraId="04A02B66" w14:textId="734A179F" w:rsidR="00DD2C2C" w:rsidRPr="00691A0C" w:rsidRDefault="00DD2C2C" w:rsidP="00DD2C2C">
            <w:pPr>
              <w:jc w:val="both"/>
              <w:rPr>
                <w:b/>
                <w:sz w:val="22"/>
                <w:szCs w:val="22"/>
              </w:rPr>
            </w:pPr>
          </w:p>
        </w:tc>
      </w:tr>
      <w:tr w:rsidR="00DD2C2C" w14:paraId="15279D1A" w14:textId="77777777" w:rsidTr="007F6B84">
        <w:trPr>
          <w:trHeight w:val="588"/>
        </w:trPr>
        <w:tc>
          <w:tcPr>
            <w:tcW w:w="1814" w:type="dxa"/>
            <w:shd w:val="clear" w:color="auto" w:fill="auto"/>
            <w:tcMar>
              <w:left w:w="108" w:type="dxa"/>
            </w:tcMar>
          </w:tcPr>
          <w:p w14:paraId="11D5A659" w14:textId="77777777" w:rsidR="00DD2C2C" w:rsidRDefault="00DD2C2C" w:rsidP="00DD2C2C">
            <w:pPr>
              <w:jc w:val="both"/>
              <w:rPr>
                <w:b/>
                <w:bCs/>
                <w:sz w:val="22"/>
                <w:szCs w:val="22"/>
              </w:rPr>
            </w:pPr>
            <w:r>
              <w:rPr>
                <w:b/>
                <w:bCs/>
                <w:sz w:val="22"/>
                <w:szCs w:val="22"/>
              </w:rPr>
              <w:t xml:space="preserve">Performance &amp; </w:t>
            </w:r>
            <w:proofErr w:type="spellStart"/>
            <w:r>
              <w:rPr>
                <w:b/>
                <w:bCs/>
                <w:sz w:val="22"/>
                <w:szCs w:val="22"/>
              </w:rPr>
              <w:t>Availability</w:t>
            </w:r>
            <w:proofErr w:type="spellEnd"/>
          </w:p>
        </w:tc>
        <w:tc>
          <w:tcPr>
            <w:tcW w:w="1059" w:type="dxa"/>
            <w:shd w:val="clear" w:color="auto" w:fill="auto"/>
            <w:tcMar>
              <w:left w:w="108" w:type="dxa"/>
            </w:tcMar>
          </w:tcPr>
          <w:p w14:paraId="4C5B6C43" w14:textId="617774D3" w:rsidR="00DD2C2C" w:rsidRDefault="00DD2C2C" w:rsidP="00DD2C2C">
            <w:pPr>
              <w:jc w:val="both"/>
              <w:rPr>
                <w:b/>
                <w:bCs/>
                <w:sz w:val="22"/>
                <w:szCs w:val="22"/>
              </w:rPr>
            </w:pPr>
            <w:r>
              <w:rPr>
                <w:b/>
                <w:bCs/>
                <w:sz w:val="22"/>
                <w:szCs w:val="22"/>
              </w:rPr>
              <w:t>RNF</w:t>
            </w:r>
            <w:r w:rsidR="008F07F2">
              <w:rPr>
                <w:b/>
                <w:bCs/>
                <w:sz w:val="22"/>
                <w:szCs w:val="22"/>
              </w:rPr>
              <w:t>24</w:t>
            </w:r>
          </w:p>
        </w:tc>
        <w:tc>
          <w:tcPr>
            <w:tcW w:w="6061" w:type="dxa"/>
            <w:shd w:val="clear" w:color="auto" w:fill="auto"/>
            <w:tcMar>
              <w:left w:w="108" w:type="dxa"/>
            </w:tcMar>
          </w:tcPr>
          <w:p w14:paraId="6A552E90" w14:textId="387E128D" w:rsidR="00DD2C2C" w:rsidRDefault="00DD2C2C" w:rsidP="00DD2C2C">
            <w:pPr>
              <w:spacing w:before="60" w:after="60"/>
              <w:jc w:val="both"/>
              <w:rPr>
                <w:sz w:val="22"/>
                <w:szCs w:val="22"/>
              </w:rPr>
            </w:pPr>
            <w:r>
              <w:rPr>
                <w:sz w:val="22"/>
                <w:szCs w:val="22"/>
              </w:rPr>
              <w:t xml:space="preserve">La </w:t>
            </w:r>
            <w:r w:rsidR="00F66493">
              <w:rPr>
                <w:sz w:val="22"/>
                <w:szCs w:val="22"/>
              </w:rPr>
              <w:t>s</w:t>
            </w:r>
            <w:r>
              <w:rPr>
                <w:sz w:val="22"/>
                <w:szCs w:val="22"/>
              </w:rPr>
              <w:t>oluzione deve essere in grado di supportare sistemi di bilanciamento hardware per la ripartizione del carico.</w:t>
            </w:r>
          </w:p>
        </w:tc>
        <w:tc>
          <w:tcPr>
            <w:tcW w:w="1585" w:type="dxa"/>
            <w:shd w:val="clear" w:color="auto" w:fill="auto"/>
            <w:tcMar>
              <w:left w:w="108" w:type="dxa"/>
            </w:tcMar>
          </w:tcPr>
          <w:p w14:paraId="60E83D8D" w14:textId="74BEC3DF" w:rsidR="00DD2C2C" w:rsidRDefault="008F07F2" w:rsidP="00DD2C2C">
            <w:pPr>
              <w:jc w:val="center"/>
              <w:rPr>
                <w:b/>
                <w:sz w:val="22"/>
                <w:szCs w:val="22"/>
              </w:rPr>
            </w:pPr>
            <w:r>
              <w:rPr>
                <w:b/>
                <w:sz w:val="22"/>
                <w:szCs w:val="22"/>
              </w:rPr>
              <w:t>I</w:t>
            </w:r>
          </w:p>
        </w:tc>
        <w:tc>
          <w:tcPr>
            <w:tcW w:w="1249" w:type="dxa"/>
            <w:shd w:val="clear" w:color="auto" w:fill="auto"/>
            <w:tcMar>
              <w:left w:w="108" w:type="dxa"/>
            </w:tcMar>
          </w:tcPr>
          <w:p w14:paraId="488E3200" w14:textId="77777777" w:rsidR="00DD2C2C" w:rsidRDefault="00DD2C2C" w:rsidP="00DD2C2C">
            <w:pPr>
              <w:jc w:val="both"/>
              <w:rPr>
                <w:b/>
                <w:sz w:val="22"/>
                <w:szCs w:val="22"/>
              </w:rPr>
            </w:pPr>
            <w:r>
              <w:rPr>
                <w:b/>
                <w:sz w:val="22"/>
                <w:szCs w:val="22"/>
              </w:rPr>
              <w:t> </w:t>
            </w:r>
          </w:p>
        </w:tc>
        <w:tc>
          <w:tcPr>
            <w:tcW w:w="2817" w:type="dxa"/>
            <w:shd w:val="clear" w:color="auto" w:fill="auto"/>
            <w:tcMar>
              <w:left w:w="108" w:type="dxa"/>
            </w:tcMar>
          </w:tcPr>
          <w:p w14:paraId="1220F36F" w14:textId="4E3420B0" w:rsidR="00DD2C2C" w:rsidRPr="00691A0C" w:rsidRDefault="00DD2C2C" w:rsidP="00DD2C2C">
            <w:pPr>
              <w:jc w:val="both"/>
              <w:rPr>
                <w:b/>
                <w:sz w:val="22"/>
                <w:szCs w:val="22"/>
              </w:rPr>
            </w:pPr>
          </w:p>
        </w:tc>
      </w:tr>
      <w:tr w:rsidR="00DD2C2C" w14:paraId="375200EA" w14:textId="77777777" w:rsidTr="007F6B84">
        <w:trPr>
          <w:trHeight w:val="588"/>
        </w:trPr>
        <w:tc>
          <w:tcPr>
            <w:tcW w:w="1814" w:type="dxa"/>
            <w:shd w:val="clear" w:color="auto" w:fill="auto"/>
            <w:tcMar>
              <w:left w:w="108" w:type="dxa"/>
            </w:tcMar>
          </w:tcPr>
          <w:p w14:paraId="2BC2B5A1" w14:textId="77777777" w:rsidR="00DD2C2C" w:rsidRDefault="00DD2C2C" w:rsidP="00DD2C2C">
            <w:pPr>
              <w:jc w:val="both"/>
              <w:rPr>
                <w:b/>
                <w:bCs/>
                <w:sz w:val="22"/>
                <w:szCs w:val="22"/>
              </w:rPr>
            </w:pPr>
            <w:r>
              <w:rPr>
                <w:b/>
                <w:bCs/>
                <w:sz w:val="22"/>
                <w:szCs w:val="22"/>
              </w:rPr>
              <w:t xml:space="preserve">Performance &amp; </w:t>
            </w:r>
            <w:proofErr w:type="spellStart"/>
            <w:r>
              <w:rPr>
                <w:b/>
                <w:bCs/>
                <w:sz w:val="22"/>
                <w:szCs w:val="22"/>
              </w:rPr>
              <w:t>Availability</w:t>
            </w:r>
            <w:proofErr w:type="spellEnd"/>
          </w:p>
        </w:tc>
        <w:tc>
          <w:tcPr>
            <w:tcW w:w="1059" w:type="dxa"/>
            <w:shd w:val="clear" w:color="auto" w:fill="auto"/>
            <w:tcMar>
              <w:left w:w="108" w:type="dxa"/>
            </w:tcMar>
          </w:tcPr>
          <w:p w14:paraId="67BEAA64" w14:textId="1A8280DD" w:rsidR="00DD2C2C" w:rsidRDefault="00DD2C2C" w:rsidP="00DD2C2C">
            <w:pPr>
              <w:jc w:val="both"/>
              <w:rPr>
                <w:b/>
                <w:bCs/>
                <w:sz w:val="22"/>
                <w:szCs w:val="22"/>
              </w:rPr>
            </w:pPr>
            <w:r>
              <w:rPr>
                <w:b/>
                <w:bCs/>
                <w:sz w:val="22"/>
                <w:szCs w:val="22"/>
              </w:rPr>
              <w:t>RNF</w:t>
            </w:r>
            <w:r w:rsidR="008F07F2">
              <w:rPr>
                <w:b/>
                <w:bCs/>
                <w:sz w:val="22"/>
                <w:szCs w:val="22"/>
              </w:rPr>
              <w:t>25</w:t>
            </w:r>
          </w:p>
        </w:tc>
        <w:tc>
          <w:tcPr>
            <w:tcW w:w="6061" w:type="dxa"/>
            <w:shd w:val="clear" w:color="auto" w:fill="auto"/>
            <w:tcMar>
              <w:left w:w="108" w:type="dxa"/>
            </w:tcMar>
          </w:tcPr>
          <w:p w14:paraId="189BB46B" w14:textId="7A42208D" w:rsidR="00DD2C2C" w:rsidRDefault="00DD2C2C" w:rsidP="00DD2C2C">
            <w:pPr>
              <w:spacing w:before="60" w:after="60"/>
              <w:jc w:val="both"/>
              <w:rPr>
                <w:sz w:val="22"/>
                <w:szCs w:val="22"/>
              </w:rPr>
            </w:pPr>
            <w:r>
              <w:rPr>
                <w:sz w:val="22"/>
                <w:szCs w:val="22"/>
              </w:rPr>
              <w:t xml:space="preserve">La </w:t>
            </w:r>
            <w:r w:rsidR="00F66493">
              <w:rPr>
                <w:sz w:val="22"/>
                <w:szCs w:val="22"/>
              </w:rPr>
              <w:t>s</w:t>
            </w:r>
            <w:r>
              <w:rPr>
                <w:sz w:val="22"/>
                <w:szCs w:val="22"/>
              </w:rPr>
              <w:t>oluzione continua ad essere disponibile indipendentemente dalla quantità di accessi, senza soluzione di continuità né decadimento apprezzabile delle prestazioni.</w:t>
            </w:r>
          </w:p>
        </w:tc>
        <w:tc>
          <w:tcPr>
            <w:tcW w:w="1585" w:type="dxa"/>
            <w:shd w:val="clear" w:color="auto" w:fill="auto"/>
            <w:tcMar>
              <w:left w:w="108" w:type="dxa"/>
            </w:tcMar>
          </w:tcPr>
          <w:p w14:paraId="28652A8A" w14:textId="77777777" w:rsidR="00DD2C2C" w:rsidRDefault="00DD2C2C" w:rsidP="00DD2C2C">
            <w:pPr>
              <w:jc w:val="center"/>
              <w:rPr>
                <w:b/>
                <w:sz w:val="22"/>
                <w:szCs w:val="22"/>
              </w:rPr>
            </w:pPr>
            <w:r>
              <w:rPr>
                <w:b/>
                <w:sz w:val="22"/>
                <w:szCs w:val="22"/>
              </w:rPr>
              <w:t>O</w:t>
            </w:r>
          </w:p>
        </w:tc>
        <w:tc>
          <w:tcPr>
            <w:tcW w:w="1249" w:type="dxa"/>
            <w:shd w:val="clear" w:color="auto" w:fill="auto"/>
            <w:tcMar>
              <w:left w:w="108" w:type="dxa"/>
            </w:tcMar>
          </w:tcPr>
          <w:p w14:paraId="4C1DB66A" w14:textId="77777777" w:rsidR="00DD2C2C" w:rsidRDefault="00DD2C2C" w:rsidP="00DD2C2C">
            <w:pPr>
              <w:jc w:val="both"/>
              <w:rPr>
                <w:b/>
                <w:sz w:val="22"/>
                <w:szCs w:val="22"/>
              </w:rPr>
            </w:pPr>
            <w:r>
              <w:rPr>
                <w:b/>
                <w:sz w:val="22"/>
                <w:szCs w:val="22"/>
              </w:rPr>
              <w:t> </w:t>
            </w:r>
          </w:p>
        </w:tc>
        <w:tc>
          <w:tcPr>
            <w:tcW w:w="2817" w:type="dxa"/>
            <w:shd w:val="clear" w:color="auto" w:fill="auto"/>
            <w:tcMar>
              <w:left w:w="108" w:type="dxa"/>
            </w:tcMar>
          </w:tcPr>
          <w:p w14:paraId="2AEBE8E2" w14:textId="3611C8EE" w:rsidR="00DD2C2C" w:rsidRPr="00691A0C" w:rsidRDefault="00DD2C2C" w:rsidP="00DD2C2C">
            <w:pPr>
              <w:jc w:val="both"/>
              <w:rPr>
                <w:b/>
                <w:sz w:val="22"/>
                <w:szCs w:val="22"/>
              </w:rPr>
            </w:pPr>
          </w:p>
        </w:tc>
      </w:tr>
      <w:tr w:rsidR="00DD2C2C" w14:paraId="44ED3263" w14:textId="77777777" w:rsidTr="007F6B84">
        <w:trPr>
          <w:trHeight w:val="876"/>
        </w:trPr>
        <w:tc>
          <w:tcPr>
            <w:tcW w:w="1814" w:type="dxa"/>
            <w:shd w:val="clear" w:color="auto" w:fill="auto"/>
            <w:tcMar>
              <w:left w:w="108" w:type="dxa"/>
            </w:tcMar>
          </w:tcPr>
          <w:p w14:paraId="4F10BE70" w14:textId="77777777" w:rsidR="00DD2C2C" w:rsidRDefault="00DD2C2C" w:rsidP="00DD2C2C">
            <w:pPr>
              <w:jc w:val="both"/>
              <w:rPr>
                <w:b/>
                <w:bCs/>
                <w:sz w:val="22"/>
                <w:szCs w:val="22"/>
              </w:rPr>
            </w:pPr>
            <w:r>
              <w:rPr>
                <w:b/>
                <w:bCs/>
                <w:sz w:val="22"/>
                <w:szCs w:val="22"/>
              </w:rPr>
              <w:lastRenderedPageBreak/>
              <w:t xml:space="preserve">Performance &amp; </w:t>
            </w:r>
            <w:proofErr w:type="spellStart"/>
            <w:r>
              <w:rPr>
                <w:b/>
                <w:bCs/>
                <w:sz w:val="22"/>
                <w:szCs w:val="22"/>
              </w:rPr>
              <w:t>Availability</w:t>
            </w:r>
            <w:proofErr w:type="spellEnd"/>
          </w:p>
        </w:tc>
        <w:tc>
          <w:tcPr>
            <w:tcW w:w="1059" w:type="dxa"/>
            <w:shd w:val="clear" w:color="auto" w:fill="auto"/>
            <w:tcMar>
              <w:left w:w="108" w:type="dxa"/>
            </w:tcMar>
          </w:tcPr>
          <w:p w14:paraId="5066A767" w14:textId="719E542C" w:rsidR="00DD2C2C" w:rsidRDefault="00DD2C2C" w:rsidP="00DD2C2C">
            <w:pPr>
              <w:jc w:val="both"/>
              <w:rPr>
                <w:b/>
                <w:bCs/>
                <w:sz w:val="22"/>
                <w:szCs w:val="22"/>
              </w:rPr>
            </w:pPr>
            <w:r>
              <w:rPr>
                <w:b/>
                <w:bCs/>
                <w:sz w:val="22"/>
                <w:szCs w:val="22"/>
              </w:rPr>
              <w:t>RNF</w:t>
            </w:r>
            <w:r w:rsidR="008F07F2">
              <w:rPr>
                <w:b/>
                <w:bCs/>
                <w:sz w:val="22"/>
                <w:szCs w:val="22"/>
              </w:rPr>
              <w:t>26</w:t>
            </w:r>
          </w:p>
        </w:tc>
        <w:tc>
          <w:tcPr>
            <w:tcW w:w="6061" w:type="dxa"/>
            <w:shd w:val="clear" w:color="auto" w:fill="auto"/>
            <w:tcMar>
              <w:left w:w="108" w:type="dxa"/>
            </w:tcMar>
          </w:tcPr>
          <w:p w14:paraId="0D30F6A8" w14:textId="64B80FF8" w:rsidR="00DD2C2C" w:rsidRDefault="00DD2C2C" w:rsidP="00DD2C2C">
            <w:pPr>
              <w:spacing w:before="60" w:after="60"/>
              <w:jc w:val="both"/>
              <w:rPr>
                <w:sz w:val="22"/>
                <w:szCs w:val="22"/>
              </w:rPr>
            </w:pPr>
            <w:r>
              <w:rPr>
                <w:sz w:val="22"/>
                <w:szCs w:val="22"/>
              </w:rPr>
              <w:t xml:space="preserve">In fase di utilizzo della soluzione, basandosi sui requisiti minimi di sistema richiesti, a fronte di una interazione utente che comporti l’apertura di una pagina i tempi di risposta in termini di attesa da parte dell’utente devono </w:t>
            </w:r>
            <w:r w:rsidRPr="004B2DE7">
              <w:rPr>
                <w:sz w:val="22"/>
                <w:szCs w:val="22"/>
              </w:rPr>
              <w:t xml:space="preserve">essere non superiori a </w:t>
            </w:r>
            <w:proofErr w:type="gramStart"/>
            <w:r w:rsidR="00543CED" w:rsidRPr="004B2DE7">
              <w:rPr>
                <w:sz w:val="22"/>
                <w:szCs w:val="22"/>
              </w:rPr>
              <w:t>5</w:t>
            </w:r>
            <w:proofErr w:type="gramEnd"/>
            <w:r w:rsidRPr="004B2DE7">
              <w:rPr>
                <w:sz w:val="22"/>
                <w:szCs w:val="22"/>
              </w:rPr>
              <w:t xml:space="preserve"> secondi.</w:t>
            </w:r>
          </w:p>
        </w:tc>
        <w:tc>
          <w:tcPr>
            <w:tcW w:w="1585" w:type="dxa"/>
            <w:shd w:val="clear" w:color="auto" w:fill="auto"/>
            <w:tcMar>
              <w:left w:w="108" w:type="dxa"/>
            </w:tcMar>
          </w:tcPr>
          <w:p w14:paraId="2A735583" w14:textId="5C1EE350" w:rsidR="00DD2C2C" w:rsidRDefault="008F07F2" w:rsidP="00DD2C2C">
            <w:pPr>
              <w:jc w:val="center"/>
              <w:rPr>
                <w:b/>
                <w:sz w:val="22"/>
                <w:szCs w:val="22"/>
              </w:rPr>
            </w:pPr>
            <w:r>
              <w:rPr>
                <w:b/>
                <w:sz w:val="22"/>
                <w:szCs w:val="22"/>
              </w:rPr>
              <w:t>I</w:t>
            </w:r>
          </w:p>
        </w:tc>
        <w:tc>
          <w:tcPr>
            <w:tcW w:w="1249" w:type="dxa"/>
            <w:shd w:val="clear" w:color="auto" w:fill="auto"/>
            <w:tcMar>
              <w:left w:w="108" w:type="dxa"/>
            </w:tcMar>
          </w:tcPr>
          <w:p w14:paraId="25A44B33" w14:textId="77777777" w:rsidR="00DD2C2C" w:rsidRDefault="00DD2C2C" w:rsidP="00DD2C2C">
            <w:pPr>
              <w:jc w:val="both"/>
              <w:rPr>
                <w:b/>
                <w:sz w:val="22"/>
                <w:szCs w:val="22"/>
              </w:rPr>
            </w:pPr>
            <w:r>
              <w:rPr>
                <w:b/>
                <w:sz w:val="22"/>
                <w:szCs w:val="22"/>
              </w:rPr>
              <w:t> </w:t>
            </w:r>
          </w:p>
        </w:tc>
        <w:tc>
          <w:tcPr>
            <w:tcW w:w="2817" w:type="dxa"/>
            <w:shd w:val="clear" w:color="auto" w:fill="auto"/>
            <w:tcMar>
              <w:left w:w="108" w:type="dxa"/>
            </w:tcMar>
          </w:tcPr>
          <w:p w14:paraId="2AE59761" w14:textId="61748431" w:rsidR="00DD2C2C" w:rsidRPr="00691A0C" w:rsidRDefault="00DD2C2C" w:rsidP="00DD2C2C">
            <w:pPr>
              <w:jc w:val="both"/>
              <w:rPr>
                <w:b/>
                <w:sz w:val="22"/>
                <w:szCs w:val="22"/>
              </w:rPr>
            </w:pPr>
          </w:p>
        </w:tc>
      </w:tr>
      <w:tr w:rsidR="00DD2C2C" w14:paraId="3806D0C9" w14:textId="77777777" w:rsidTr="007F6B84">
        <w:trPr>
          <w:trHeight w:val="1164"/>
        </w:trPr>
        <w:tc>
          <w:tcPr>
            <w:tcW w:w="1814" w:type="dxa"/>
            <w:shd w:val="clear" w:color="auto" w:fill="auto"/>
            <w:tcMar>
              <w:left w:w="108" w:type="dxa"/>
            </w:tcMar>
          </w:tcPr>
          <w:p w14:paraId="5AB2EB1C" w14:textId="77777777" w:rsidR="00DD2C2C" w:rsidRDefault="00DD2C2C" w:rsidP="00DD2C2C">
            <w:pPr>
              <w:jc w:val="both"/>
              <w:rPr>
                <w:b/>
                <w:bCs/>
                <w:sz w:val="22"/>
                <w:szCs w:val="22"/>
              </w:rPr>
            </w:pPr>
            <w:r>
              <w:rPr>
                <w:b/>
                <w:bCs/>
                <w:sz w:val="22"/>
                <w:szCs w:val="22"/>
              </w:rPr>
              <w:t>Backup</w:t>
            </w:r>
          </w:p>
        </w:tc>
        <w:tc>
          <w:tcPr>
            <w:tcW w:w="1059" w:type="dxa"/>
            <w:shd w:val="clear" w:color="auto" w:fill="auto"/>
            <w:tcMar>
              <w:left w:w="108" w:type="dxa"/>
            </w:tcMar>
          </w:tcPr>
          <w:p w14:paraId="1CF287A3" w14:textId="0DA9D237" w:rsidR="00DD2C2C" w:rsidRDefault="00DD2C2C" w:rsidP="00DD2C2C">
            <w:pPr>
              <w:jc w:val="both"/>
              <w:rPr>
                <w:b/>
                <w:bCs/>
                <w:sz w:val="22"/>
                <w:szCs w:val="22"/>
              </w:rPr>
            </w:pPr>
            <w:r>
              <w:rPr>
                <w:b/>
                <w:bCs/>
                <w:sz w:val="22"/>
                <w:szCs w:val="22"/>
              </w:rPr>
              <w:t>RNF</w:t>
            </w:r>
            <w:r w:rsidR="008F07F2">
              <w:rPr>
                <w:b/>
                <w:bCs/>
                <w:sz w:val="22"/>
                <w:szCs w:val="22"/>
              </w:rPr>
              <w:t>27</w:t>
            </w:r>
          </w:p>
        </w:tc>
        <w:tc>
          <w:tcPr>
            <w:tcW w:w="6061" w:type="dxa"/>
            <w:shd w:val="clear" w:color="auto" w:fill="auto"/>
            <w:tcMar>
              <w:left w:w="108" w:type="dxa"/>
            </w:tcMar>
          </w:tcPr>
          <w:p w14:paraId="1F4A325D" w14:textId="012B5360" w:rsidR="00DD2C2C" w:rsidRDefault="00DD2C2C" w:rsidP="00DD2C2C">
            <w:pPr>
              <w:spacing w:before="60" w:after="60"/>
              <w:jc w:val="both"/>
              <w:rPr>
                <w:sz w:val="22"/>
                <w:szCs w:val="22"/>
              </w:rPr>
            </w:pPr>
            <w:r>
              <w:rPr>
                <w:sz w:val="22"/>
                <w:szCs w:val="22"/>
              </w:rPr>
              <w:t>Sono previste delle procedure di backup dei dati gestiti dalla soluzione: in particolare è previsto un meccanismo di backup incrementale che consenta il ripristino dell</w:t>
            </w:r>
            <w:r w:rsidR="00935D2D">
              <w:rPr>
                <w:sz w:val="22"/>
                <w:szCs w:val="22"/>
              </w:rPr>
              <w:t>a configurazione del sistema, de</w:t>
            </w:r>
            <w:r w:rsidR="00A4648C">
              <w:rPr>
                <w:sz w:val="22"/>
                <w:szCs w:val="22"/>
              </w:rPr>
              <w:t xml:space="preserve">i </w:t>
            </w:r>
            <w:proofErr w:type="spellStart"/>
            <w:r w:rsidR="00A4648C">
              <w:rPr>
                <w:sz w:val="22"/>
                <w:szCs w:val="22"/>
              </w:rPr>
              <w:t>db</w:t>
            </w:r>
            <w:proofErr w:type="spellEnd"/>
            <w:r w:rsidR="00A4648C">
              <w:rPr>
                <w:sz w:val="22"/>
                <w:szCs w:val="22"/>
              </w:rPr>
              <w:t xml:space="preserve"> di Asset e License management, dei repository di patch e software e dei profili utente</w:t>
            </w:r>
            <w:r>
              <w:rPr>
                <w:sz w:val="22"/>
                <w:szCs w:val="22"/>
              </w:rPr>
              <w:t xml:space="preserve"> ad un determinato punto nel tempo ed il recupero di eventuali contenuti cancellati ed eliminati anche da più di 30 giorni</w:t>
            </w:r>
          </w:p>
        </w:tc>
        <w:tc>
          <w:tcPr>
            <w:tcW w:w="1585" w:type="dxa"/>
            <w:shd w:val="clear" w:color="auto" w:fill="auto"/>
            <w:tcMar>
              <w:left w:w="108" w:type="dxa"/>
            </w:tcMar>
          </w:tcPr>
          <w:p w14:paraId="7C7ACB76" w14:textId="77777777" w:rsidR="00DD2C2C" w:rsidRDefault="00DD2C2C" w:rsidP="00DD2C2C">
            <w:pPr>
              <w:jc w:val="center"/>
              <w:rPr>
                <w:b/>
                <w:sz w:val="22"/>
                <w:szCs w:val="22"/>
              </w:rPr>
            </w:pPr>
            <w:r>
              <w:rPr>
                <w:b/>
                <w:sz w:val="22"/>
                <w:szCs w:val="22"/>
              </w:rPr>
              <w:t>O</w:t>
            </w:r>
          </w:p>
        </w:tc>
        <w:tc>
          <w:tcPr>
            <w:tcW w:w="1249" w:type="dxa"/>
            <w:shd w:val="clear" w:color="auto" w:fill="auto"/>
            <w:tcMar>
              <w:left w:w="108" w:type="dxa"/>
            </w:tcMar>
          </w:tcPr>
          <w:p w14:paraId="0DDC581E" w14:textId="77777777" w:rsidR="00DD2C2C" w:rsidRDefault="00DD2C2C" w:rsidP="00DD2C2C">
            <w:pPr>
              <w:jc w:val="both"/>
              <w:rPr>
                <w:b/>
                <w:sz w:val="22"/>
                <w:szCs w:val="22"/>
              </w:rPr>
            </w:pPr>
            <w:r>
              <w:rPr>
                <w:b/>
                <w:sz w:val="22"/>
                <w:szCs w:val="22"/>
              </w:rPr>
              <w:t> </w:t>
            </w:r>
          </w:p>
        </w:tc>
        <w:tc>
          <w:tcPr>
            <w:tcW w:w="2817" w:type="dxa"/>
            <w:shd w:val="clear" w:color="auto" w:fill="auto"/>
            <w:tcMar>
              <w:left w:w="108" w:type="dxa"/>
            </w:tcMar>
          </w:tcPr>
          <w:p w14:paraId="592D4041" w14:textId="7CC6D9A8" w:rsidR="00DD2C2C" w:rsidRPr="00691A0C" w:rsidRDefault="00DD2C2C" w:rsidP="00DD2C2C">
            <w:pPr>
              <w:jc w:val="both"/>
              <w:rPr>
                <w:b/>
                <w:sz w:val="22"/>
                <w:szCs w:val="22"/>
              </w:rPr>
            </w:pPr>
          </w:p>
        </w:tc>
      </w:tr>
      <w:tr w:rsidR="00DD2C2C" w14:paraId="448987C4" w14:textId="77777777" w:rsidTr="007F6B84">
        <w:trPr>
          <w:trHeight w:val="588"/>
        </w:trPr>
        <w:tc>
          <w:tcPr>
            <w:tcW w:w="1814" w:type="dxa"/>
            <w:shd w:val="clear" w:color="auto" w:fill="auto"/>
            <w:tcMar>
              <w:left w:w="108" w:type="dxa"/>
            </w:tcMar>
          </w:tcPr>
          <w:p w14:paraId="78847A52" w14:textId="77777777" w:rsidR="00DD2C2C" w:rsidRDefault="00DD2C2C" w:rsidP="00DD2C2C">
            <w:pPr>
              <w:jc w:val="both"/>
              <w:rPr>
                <w:b/>
                <w:bCs/>
                <w:sz w:val="22"/>
                <w:szCs w:val="22"/>
              </w:rPr>
            </w:pPr>
            <w:proofErr w:type="spellStart"/>
            <w:r>
              <w:rPr>
                <w:b/>
                <w:bCs/>
                <w:sz w:val="22"/>
                <w:szCs w:val="22"/>
              </w:rPr>
              <w:t>Disaster</w:t>
            </w:r>
            <w:proofErr w:type="spellEnd"/>
            <w:r>
              <w:rPr>
                <w:b/>
                <w:bCs/>
                <w:sz w:val="22"/>
                <w:szCs w:val="22"/>
              </w:rPr>
              <w:t xml:space="preserve"> Recovery &amp; Business </w:t>
            </w:r>
            <w:proofErr w:type="spellStart"/>
            <w:r>
              <w:rPr>
                <w:b/>
                <w:bCs/>
                <w:sz w:val="22"/>
                <w:szCs w:val="22"/>
              </w:rPr>
              <w:t>Continuity</w:t>
            </w:r>
            <w:proofErr w:type="spellEnd"/>
          </w:p>
        </w:tc>
        <w:tc>
          <w:tcPr>
            <w:tcW w:w="1059" w:type="dxa"/>
            <w:shd w:val="clear" w:color="auto" w:fill="auto"/>
            <w:tcMar>
              <w:left w:w="108" w:type="dxa"/>
            </w:tcMar>
          </w:tcPr>
          <w:p w14:paraId="0D558AB0" w14:textId="6B06AA9F" w:rsidR="00DD2C2C" w:rsidRDefault="00DD2C2C" w:rsidP="00DD2C2C">
            <w:pPr>
              <w:jc w:val="both"/>
              <w:rPr>
                <w:b/>
                <w:bCs/>
                <w:sz w:val="22"/>
                <w:szCs w:val="22"/>
              </w:rPr>
            </w:pPr>
            <w:r>
              <w:rPr>
                <w:b/>
                <w:bCs/>
                <w:sz w:val="22"/>
                <w:szCs w:val="22"/>
              </w:rPr>
              <w:t>RNF</w:t>
            </w:r>
            <w:r w:rsidR="008F07F2">
              <w:rPr>
                <w:b/>
                <w:bCs/>
                <w:sz w:val="22"/>
                <w:szCs w:val="22"/>
              </w:rPr>
              <w:t>28</w:t>
            </w:r>
          </w:p>
        </w:tc>
        <w:tc>
          <w:tcPr>
            <w:tcW w:w="6061" w:type="dxa"/>
            <w:shd w:val="clear" w:color="auto" w:fill="auto"/>
            <w:tcMar>
              <w:left w:w="108" w:type="dxa"/>
            </w:tcMar>
          </w:tcPr>
          <w:p w14:paraId="25B62ED2" w14:textId="77777777" w:rsidR="00DD2C2C" w:rsidRDefault="00DD2C2C" w:rsidP="00DD2C2C">
            <w:pPr>
              <w:spacing w:before="60" w:after="60"/>
              <w:jc w:val="both"/>
              <w:rPr>
                <w:sz w:val="22"/>
                <w:szCs w:val="22"/>
              </w:rPr>
            </w:pPr>
            <w:r>
              <w:rPr>
                <w:sz w:val="22"/>
                <w:szCs w:val="22"/>
              </w:rPr>
              <w:t xml:space="preserve">È documentata la procedura di </w:t>
            </w:r>
            <w:proofErr w:type="spellStart"/>
            <w:r>
              <w:rPr>
                <w:sz w:val="22"/>
                <w:szCs w:val="22"/>
              </w:rPr>
              <w:t>Disaster</w:t>
            </w:r>
            <w:proofErr w:type="spellEnd"/>
            <w:r>
              <w:rPr>
                <w:sz w:val="22"/>
                <w:szCs w:val="22"/>
              </w:rPr>
              <w:t xml:space="preserve"> Recovery da integrare nel Business </w:t>
            </w:r>
            <w:proofErr w:type="spellStart"/>
            <w:r>
              <w:rPr>
                <w:sz w:val="22"/>
                <w:szCs w:val="22"/>
              </w:rPr>
              <w:t>Continuity</w:t>
            </w:r>
            <w:proofErr w:type="spellEnd"/>
            <w:r>
              <w:rPr>
                <w:sz w:val="22"/>
                <w:szCs w:val="22"/>
              </w:rPr>
              <w:t xml:space="preserve"> Plan aziendale per il ripristino in caso di gravi eventi che ne interrompono il servizio.</w:t>
            </w:r>
          </w:p>
        </w:tc>
        <w:tc>
          <w:tcPr>
            <w:tcW w:w="1585" w:type="dxa"/>
            <w:shd w:val="clear" w:color="auto" w:fill="auto"/>
            <w:tcMar>
              <w:left w:w="108" w:type="dxa"/>
            </w:tcMar>
          </w:tcPr>
          <w:p w14:paraId="592F008F" w14:textId="25FAD89D" w:rsidR="00DD2C2C" w:rsidRDefault="008F07F2" w:rsidP="00DD2C2C">
            <w:pPr>
              <w:jc w:val="center"/>
              <w:rPr>
                <w:b/>
                <w:sz w:val="22"/>
                <w:szCs w:val="22"/>
              </w:rPr>
            </w:pPr>
            <w:r>
              <w:rPr>
                <w:b/>
                <w:sz w:val="22"/>
                <w:szCs w:val="22"/>
              </w:rPr>
              <w:t>I</w:t>
            </w:r>
          </w:p>
        </w:tc>
        <w:tc>
          <w:tcPr>
            <w:tcW w:w="1249" w:type="dxa"/>
            <w:shd w:val="clear" w:color="auto" w:fill="auto"/>
            <w:tcMar>
              <w:left w:w="108" w:type="dxa"/>
            </w:tcMar>
          </w:tcPr>
          <w:p w14:paraId="7B3558B8" w14:textId="77777777" w:rsidR="00DD2C2C" w:rsidRDefault="00DD2C2C" w:rsidP="00DD2C2C">
            <w:pPr>
              <w:jc w:val="both"/>
              <w:rPr>
                <w:b/>
                <w:sz w:val="22"/>
                <w:szCs w:val="22"/>
              </w:rPr>
            </w:pPr>
            <w:r>
              <w:rPr>
                <w:b/>
                <w:sz w:val="22"/>
                <w:szCs w:val="22"/>
              </w:rPr>
              <w:t> </w:t>
            </w:r>
          </w:p>
        </w:tc>
        <w:tc>
          <w:tcPr>
            <w:tcW w:w="2817" w:type="dxa"/>
            <w:shd w:val="clear" w:color="auto" w:fill="auto"/>
            <w:tcMar>
              <w:left w:w="108" w:type="dxa"/>
            </w:tcMar>
          </w:tcPr>
          <w:p w14:paraId="489984D4" w14:textId="03E4BFBF" w:rsidR="00DD2C2C" w:rsidRPr="00691A0C" w:rsidRDefault="00DD2C2C" w:rsidP="00DD2C2C">
            <w:pPr>
              <w:jc w:val="both"/>
              <w:rPr>
                <w:b/>
                <w:sz w:val="22"/>
                <w:szCs w:val="22"/>
              </w:rPr>
            </w:pPr>
          </w:p>
        </w:tc>
      </w:tr>
      <w:tr w:rsidR="00DD2C2C" w14:paraId="0F9BAD20" w14:textId="77777777" w:rsidTr="007F6B84">
        <w:trPr>
          <w:trHeight w:val="876"/>
        </w:trPr>
        <w:tc>
          <w:tcPr>
            <w:tcW w:w="1814" w:type="dxa"/>
            <w:shd w:val="clear" w:color="auto" w:fill="auto"/>
            <w:tcMar>
              <w:left w:w="108" w:type="dxa"/>
            </w:tcMar>
          </w:tcPr>
          <w:p w14:paraId="6B2A405E" w14:textId="77777777" w:rsidR="00DD2C2C" w:rsidRDefault="00DD2C2C" w:rsidP="00DD2C2C">
            <w:pPr>
              <w:jc w:val="both"/>
              <w:rPr>
                <w:b/>
                <w:bCs/>
                <w:sz w:val="22"/>
                <w:szCs w:val="22"/>
              </w:rPr>
            </w:pPr>
            <w:proofErr w:type="spellStart"/>
            <w:r>
              <w:rPr>
                <w:b/>
                <w:bCs/>
                <w:sz w:val="22"/>
                <w:szCs w:val="22"/>
              </w:rPr>
              <w:t>Disaster</w:t>
            </w:r>
            <w:proofErr w:type="spellEnd"/>
            <w:r>
              <w:rPr>
                <w:b/>
                <w:bCs/>
                <w:sz w:val="22"/>
                <w:szCs w:val="22"/>
              </w:rPr>
              <w:t xml:space="preserve"> Recovery &amp; Business </w:t>
            </w:r>
            <w:proofErr w:type="spellStart"/>
            <w:r>
              <w:rPr>
                <w:b/>
                <w:bCs/>
                <w:sz w:val="22"/>
                <w:szCs w:val="22"/>
              </w:rPr>
              <w:t>Continuity</w:t>
            </w:r>
            <w:proofErr w:type="spellEnd"/>
          </w:p>
        </w:tc>
        <w:tc>
          <w:tcPr>
            <w:tcW w:w="1059" w:type="dxa"/>
            <w:shd w:val="clear" w:color="auto" w:fill="auto"/>
            <w:tcMar>
              <w:left w:w="108" w:type="dxa"/>
            </w:tcMar>
          </w:tcPr>
          <w:p w14:paraId="4EF45201" w14:textId="4A6E7735" w:rsidR="00DD2C2C" w:rsidRDefault="00DD2C2C" w:rsidP="00DD2C2C">
            <w:pPr>
              <w:jc w:val="both"/>
              <w:rPr>
                <w:b/>
                <w:bCs/>
                <w:sz w:val="22"/>
                <w:szCs w:val="22"/>
              </w:rPr>
            </w:pPr>
            <w:r>
              <w:rPr>
                <w:b/>
                <w:bCs/>
                <w:sz w:val="22"/>
                <w:szCs w:val="22"/>
              </w:rPr>
              <w:t>RNF</w:t>
            </w:r>
            <w:r w:rsidR="008F07F2">
              <w:rPr>
                <w:b/>
                <w:bCs/>
                <w:sz w:val="22"/>
                <w:szCs w:val="22"/>
              </w:rPr>
              <w:t>29</w:t>
            </w:r>
          </w:p>
        </w:tc>
        <w:tc>
          <w:tcPr>
            <w:tcW w:w="6061" w:type="dxa"/>
            <w:shd w:val="clear" w:color="auto" w:fill="auto"/>
            <w:tcMar>
              <w:left w:w="108" w:type="dxa"/>
            </w:tcMar>
          </w:tcPr>
          <w:p w14:paraId="0DFAD3F2" w14:textId="77777777" w:rsidR="00DD2C2C" w:rsidRDefault="00DD2C2C" w:rsidP="00DD2C2C">
            <w:pPr>
              <w:spacing w:before="60" w:after="60"/>
              <w:jc w:val="both"/>
              <w:rPr>
                <w:sz w:val="22"/>
                <w:szCs w:val="22"/>
              </w:rPr>
            </w:pPr>
            <w:r>
              <w:rPr>
                <w:sz w:val="22"/>
                <w:szCs w:val="22"/>
              </w:rPr>
              <w:t xml:space="preserve">La soluzione è implementata per garantire una distribuzione geografica delle componenti applicative e una replica asincrona della componente di DBMS in modo da rendere disponibile il servizio agli utenti anche nel caso di indisponibilità di una intera </w:t>
            </w:r>
            <w:proofErr w:type="spellStart"/>
            <w:r>
              <w:rPr>
                <w:sz w:val="22"/>
                <w:szCs w:val="22"/>
              </w:rPr>
              <w:t>Availability</w:t>
            </w:r>
            <w:proofErr w:type="spellEnd"/>
            <w:r>
              <w:rPr>
                <w:sz w:val="22"/>
                <w:szCs w:val="22"/>
              </w:rPr>
              <w:t xml:space="preserve"> Zone.</w:t>
            </w:r>
          </w:p>
        </w:tc>
        <w:tc>
          <w:tcPr>
            <w:tcW w:w="1585" w:type="dxa"/>
            <w:shd w:val="clear" w:color="auto" w:fill="auto"/>
            <w:tcMar>
              <w:left w:w="108" w:type="dxa"/>
            </w:tcMar>
          </w:tcPr>
          <w:p w14:paraId="6AA1ADBF" w14:textId="55850C93" w:rsidR="00DD2C2C" w:rsidRDefault="008F07F2" w:rsidP="00DD2C2C">
            <w:pPr>
              <w:jc w:val="center"/>
              <w:rPr>
                <w:b/>
                <w:sz w:val="22"/>
                <w:szCs w:val="22"/>
              </w:rPr>
            </w:pPr>
            <w:r>
              <w:rPr>
                <w:b/>
                <w:sz w:val="22"/>
                <w:szCs w:val="22"/>
              </w:rPr>
              <w:t>I</w:t>
            </w:r>
          </w:p>
        </w:tc>
        <w:tc>
          <w:tcPr>
            <w:tcW w:w="1249" w:type="dxa"/>
            <w:shd w:val="clear" w:color="auto" w:fill="auto"/>
            <w:tcMar>
              <w:left w:w="108" w:type="dxa"/>
            </w:tcMar>
          </w:tcPr>
          <w:p w14:paraId="5793797D" w14:textId="77777777" w:rsidR="00DD2C2C" w:rsidRDefault="00DD2C2C" w:rsidP="00DD2C2C">
            <w:pPr>
              <w:jc w:val="both"/>
              <w:rPr>
                <w:b/>
                <w:sz w:val="22"/>
                <w:szCs w:val="22"/>
              </w:rPr>
            </w:pPr>
            <w:r>
              <w:rPr>
                <w:b/>
                <w:sz w:val="22"/>
                <w:szCs w:val="22"/>
              </w:rPr>
              <w:t> </w:t>
            </w:r>
          </w:p>
        </w:tc>
        <w:tc>
          <w:tcPr>
            <w:tcW w:w="2817" w:type="dxa"/>
            <w:shd w:val="clear" w:color="auto" w:fill="auto"/>
            <w:tcMar>
              <w:left w:w="108" w:type="dxa"/>
            </w:tcMar>
          </w:tcPr>
          <w:p w14:paraId="4FA888FA" w14:textId="32597854" w:rsidR="00DD2C2C" w:rsidRPr="00691A0C" w:rsidRDefault="00DD2C2C" w:rsidP="00DD2C2C">
            <w:pPr>
              <w:jc w:val="both"/>
              <w:rPr>
                <w:b/>
                <w:sz w:val="22"/>
                <w:szCs w:val="22"/>
              </w:rPr>
            </w:pPr>
          </w:p>
        </w:tc>
      </w:tr>
      <w:tr w:rsidR="00DD2C2C" w14:paraId="5C0ADE00" w14:textId="77777777" w:rsidTr="007F6B84">
        <w:trPr>
          <w:trHeight w:val="1164"/>
        </w:trPr>
        <w:tc>
          <w:tcPr>
            <w:tcW w:w="1814" w:type="dxa"/>
            <w:shd w:val="clear" w:color="auto" w:fill="auto"/>
            <w:tcMar>
              <w:left w:w="108" w:type="dxa"/>
            </w:tcMar>
          </w:tcPr>
          <w:p w14:paraId="624D50FB" w14:textId="77777777" w:rsidR="00DD2C2C" w:rsidRDefault="00DD2C2C" w:rsidP="00DD2C2C">
            <w:pPr>
              <w:jc w:val="both"/>
              <w:rPr>
                <w:b/>
                <w:bCs/>
                <w:sz w:val="22"/>
                <w:szCs w:val="22"/>
              </w:rPr>
            </w:pPr>
            <w:proofErr w:type="spellStart"/>
            <w:r>
              <w:rPr>
                <w:b/>
                <w:bCs/>
                <w:sz w:val="22"/>
                <w:szCs w:val="22"/>
              </w:rPr>
              <w:t>Disaster</w:t>
            </w:r>
            <w:proofErr w:type="spellEnd"/>
            <w:r>
              <w:rPr>
                <w:b/>
                <w:bCs/>
                <w:sz w:val="22"/>
                <w:szCs w:val="22"/>
              </w:rPr>
              <w:t xml:space="preserve"> Recovery &amp; Business </w:t>
            </w:r>
            <w:proofErr w:type="spellStart"/>
            <w:r>
              <w:rPr>
                <w:b/>
                <w:bCs/>
                <w:sz w:val="22"/>
                <w:szCs w:val="22"/>
              </w:rPr>
              <w:t>Continuity</w:t>
            </w:r>
            <w:proofErr w:type="spellEnd"/>
          </w:p>
        </w:tc>
        <w:tc>
          <w:tcPr>
            <w:tcW w:w="1059" w:type="dxa"/>
            <w:shd w:val="clear" w:color="auto" w:fill="auto"/>
            <w:tcMar>
              <w:left w:w="108" w:type="dxa"/>
            </w:tcMar>
          </w:tcPr>
          <w:p w14:paraId="4B289B67" w14:textId="79BE4221" w:rsidR="00DD2C2C" w:rsidRDefault="00DD2C2C" w:rsidP="00DD2C2C">
            <w:pPr>
              <w:jc w:val="both"/>
              <w:rPr>
                <w:b/>
                <w:bCs/>
                <w:sz w:val="22"/>
                <w:szCs w:val="22"/>
              </w:rPr>
            </w:pPr>
            <w:r>
              <w:rPr>
                <w:b/>
                <w:bCs/>
                <w:sz w:val="22"/>
                <w:szCs w:val="22"/>
              </w:rPr>
              <w:t>RNF</w:t>
            </w:r>
            <w:r w:rsidR="008F07F2">
              <w:rPr>
                <w:b/>
                <w:bCs/>
                <w:sz w:val="22"/>
                <w:szCs w:val="22"/>
              </w:rPr>
              <w:t>30</w:t>
            </w:r>
          </w:p>
        </w:tc>
        <w:tc>
          <w:tcPr>
            <w:tcW w:w="6061" w:type="dxa"/>
            <w:shd w:val="clear" w:color="auto" w:fill="auto"/>
            <w:tcMar>
              <w:left w:w="108" w:type="dxa"/>
            </w:tcMar>
          </w:tcPr>
          <w:p w14:paraId="6FDE9FAC" w14:textId="77777777" w:rsidR="00DD2C2C" w:rsidRDefault="00DD2C2C" w:rsidP="00DD2C2C">
            <w:pPr>
              <w:spacing w:before="60" w:after="60"/>
              <w:jc w:val="both"/>
              <w:rPr>
                <w:sz w:val="22"/>
                <w:szCs w:val="22"/>
              </w:rPr>
            </w:pPr>
            <w:r>
              <w:rPr>
                <w:sz w:val="22"/>
                <w:szCs w:val="22"/>
              </w:rPr>
              <w:t xml:space="preserve">La soluzione è implementata in modo da garantire adeguati livelli di servizio in coerenza con i livelli minimi richiesti di RPO (Recovery Point </w:t>
            </w:r>
            <w:proofErr w:type="spellStart"/>
            <w:r>
              <w:rPr>
                <w:sz w:val="22"/>
                <w:szCs w:val="22"/>
              </w:rPr>
              <w:t>Objective</w:t>
            </w:r>
            <w:proofErr w:type="spellEnd"/>
            <w:r>
              <w:rPr>
                <w:sz w:val="22"/>
                <w:szCs w:val="22"/>
              </w:rPr>
              <w:t xml:space="preserve">) e RTO (Recovery Time </w:t>
            </w:r>
            <w:proofErr w:type="spellStart"/>
            <w:r>
              <w:rPr>
                <w:sz w:val="22"/>
                <w:szCs w:val="22"/>
              </w:rPr>
              <w:t>Objective</w:t>
            </w:r>
            <w:proofErr w:type="spellEnd"/>
            <w:r>
              <w:rPr>
                <w:sz w:val="22"/>
                <w:szCs w:val="22"/>
              </w:rPr>
              <w:t xml:space="preserve">) che non dovranno essere superiori alle 24h </w:t>
            </w:r>
            <w:r w:rsidRPr="00EC3336">
              <w:rPr>
                <w:sz w:val="22"/>
                <w:szCs w:val="22"/>
              </w:rPr>
              <w:t>[NB. Le 24h possono variare a seconda della necessità]</w:t>
            </w:r>
            <w:r>
              <w:rPr>
                <w:sz w:val="22"/>
                <w:szCs w:val="22"/>
              </w:rPr>
              <w:t xml:space="preserve"> per ambedue i parametri.</w:t>
            </w:r>
          </w:p>
        </w:tc>
        <w:tc>
          <w:tcPr>
            <w:tcW w:w="1585" w:type="dxa"/>
            <w:shd w:val="clear" w:color="auto" w:fill="auto"/>
            <w:tcMar>
              <w:left w:w="108" w:type="dxa"/>
            </w:tcMar>
          </w:tcPr>
          <w:p w14:paraId="4AA080D8" w14:textId="79A50C3B" w:rsidR="00DD2C2C" w:rsidRDefault="008F07F2" w:rsidP="00DD2C2C">
            <w:pPr>
              <w:jc w:val="center"/>
              <w:rPr>
                <w:b/>
                <w:sz w:val="22"/>
                <w:szCs w:val="22"/>
              </w:rPr>
            </w:pPr>
            <w:r>
              <w:rPr>
                <w:b/>
                <w:sz w:val="22"/>
                <w:szCs w:val="22"/>
              </w:rPr>
              <w:t>I</w:t>
            </w:r>
          </w:p>
        </w:tc>
        <w:tc>
          <w:tcPr>
            <w:tcW w:w="1249" w:type="dxa"/>
            <w:shd w:val="clear" w:color="auto" w:fill="auto"/>
            <w:tcMar>
              <w:left w:w="108" w:type="dxa"/>
            </w:tcMar>
          </w:tcPr>
          <w:p w14:paraId="0A7BC5F3" w14:textId="77777777" w:rsidR="00DD2C2C" w:rsidRDefault="00DD2C2C" w:rsidP="00DD2C2C">
            <w:pPr>
              <w:jc w:val="both"/>
              <w:rPr>
                <w:b/>
                <w:sz w:val="22"/>
                <w:szCs w:val="22"/>
              </w:rPr>
            </w:pPr>
            <w:r>
              <w:rPr>
                <w:b/>
                <w:sz w:val="22"/>
                <w:szCs w:val="22"/>
              </w:rPr>
              <w:t> </w:t>
            </w:r>
          </w:p>
        </w:tc>
        <w:tc>
          <w:tcPr>
            <w:tcW w:w="2817" w:type="dxa"/>
            <w:shd w:val="clear" w:color="auto" w:fill="auto"/>
            <w:tcMar>
              <w:left w:w="108" w:type="dxa"/>
            </w:tcMar>
          </w:tcPr>
          <w:p w14:paraId="4965A8D5" w14:textId="76B67D64" w:rsidR="00DD2C2C" w:rsidRPr="00691A0C" w:rsidRDefault="00DD2C2C" w:rsidP="00DD2C2C">
            <w:pPr>
              <w:jc w:val="both"/>
              <w:rPr>
                <w:b/>
                <w:sz w:val="22"/>
                <w:szCs w:val="22"/>
              </w:rPr>
            </w:pPr>
          </w:p>
        </w:tc>
      </w:tr>
      <w:tr w:rsidR="00DD2C2C" w14:paraId="7DE45983" w14:textId="77777777" w:rsidTr="007F6B84">
        <w:trPr>
          <w:trHeight w:val="1740"/>
        </w:trPr>
        <w:tc>
          <w:tcPr>
            <w:tcW w:w="1814" w:type="dxa"/>
            <w:shd w:val="clear" w:color="auto" w:fill="auto"/>
            <w:tcMar>
              <w:left w:w="108" w:type="dxa"/>
            </w:tcMar>
          </w:tcPr>
          <w:p w14:paraId="27F3920C" w14:textId="77777777" w:rsidR="00DD2C2C" w:rsidRDefault="00DD2C2C" w:rsidP="00DD2C2C">
            <w:pPr>
              <w:jc w:val="both"/>
              <w:rPr>
                <w:b/>
                <w:bCs/>
                <w:sz w:val="22"/>
                <w:szCs w:val="22"/>
              </w:rPr>
            </w:pPr>
            <w:r>
              <w:rPr>
                <w:b/>
                <w:bCs/>
                <w:sz w:val="22"/>
                <w:szCs w:val="22"/>
              </w:rPr>
              <w:lastRenderedPageBreak/>
              <w:t>Accessibility</w:t>
            </w:r>
          </w:p>
        </w:tc>
        <w:tc>
          <w:tcPr>
            <w:tcW w:w="1059" w:type="dxa"/>
            <w:shd w:val="clear" w:color="auto" w:fill="auto"/>
            <w:tcMar>
              <w:left w:w="108" w:type="dxa"/>
            </w:tcMar>
          </w:tcPr>
          <w:p w14:paraId="4636AD5A" w14:textId="35AA8546" w:rsidR="00DD2C2C" w:rsidRDefault="00DD2C2C" w:rsidP="00DD2C2C">
            <w:pPr>
              <w:jc w:val="both"/>
              <w:rPr>
                <w:b/>
                <w:bCs/>
                <w:sz w:val="22"/>
                <w:szCs w:val="22"/>
              </w:rPr>
            </w:pPr>
            <w:r>
              <w:rPr>
                <w:b/>
                <w:bCs/>
                <w:sz w:val="22"/>
                <w:szCs w:val="22"/>
              </w:rPr>
              <w:t>RNF</w:t>
            </w:r>
            <w:r w:rsidR="008F07F2">
              <w:rPr>
                <w:b/>
                <w:bCs/>
                <w:sz w:val="22"/>
                <w:szCs w:val="22"/>
              </w:rPr>
              <w:t>31</w:t>
            </w:r>
          </w:p>
        </w:tc>
        <w:tc>
          <w:tcPr>
            <w:tcW w:w="6061" w:type="dxa"/>
            <w:shd w:val="clear" w:color="auto" w:fill="auto"/>
            <w:tcMar>
              <w:left w:w="108" w:type="dxa"/>
            </w:tcMar>
          </w:tcPr>
          <w:p w14:paraId="3AA52B1D" w14:textId="77777777" w:rsidR="00DD2C2C" w:rsidRDefault="00DD2C2C" w:rsidP="00DD2C2C">
            <w:pPr>
              <w:spacing w:before="60" w:after="60"/>
              <w:jc w:val="both"/>
            </w:pPr>
            <w:r>
              <w:rPr>
                <w:sz w:val="22"/>
                <w:szCs w:val="22"/>
              </w:rPr>
              <w:t xml:space="preserve">La soluzione è implementata secondo gli standard di accessibilità previsti dagli articoli </w:t>
            </w:r>
            <w:r w:rsidRPr="004C2AD2">
              <w:rPr>
                <w:sz w:val="22"/>
                <w:szCs w:val="22"/>
              </w:rPr>
              <w:t xml:space="preserve">53 e 71 del CAD (DLGS 82/2005 e </w:t>
            </w:r>
            <w:proofErr w:type="spellStart"/>
            <w:r w:rsidRPr="004C2AD2">
              <w:rPr>
                <w:sz w:val="22"/>
                <w:szCs w:val="22"/>
              </w:rPr>
              <w:t>s.i.</w:t>
            </w:r>
            <w:proofErr w:type="spellEnd"/>
            <w:r w:rsidRPr="004C2AD2">
              <w:rPr>
                <w:sz w:val="22"/>
                <w:szCs w:val="22"/>
              </w:rPr>
              <w:t>), dai criteri indicato dal D.M. 8 luglio 2005 – Allegato A (</w:t>
            </w:r>
            <w:hyperlink r:id="rId13">
              <w:r w:rsidRPr="004C2AD2">
                <w:rPr>
                  <w:rStyle w:val="CollegamentoInternet"/>
                  <w:color w:val="00000A"/>
                  <w:sz w:val="22"/>
                  <w:szCs w:val="22"/>
                </w:rPr>
                <w:t>https://www</w:t>
              </w:r>
            </w:hyperlink>
            <w:r w:rsidRPr="004C2AD2">
              <w:rPr>
                <w:sz w:val="22"/>
                <w:szCs w:val="22"/>
              </w:rPr>
              <w:t xml:space="preserve">.agid.gov.it/dm-8-luglio-2005-allegato-A) ed in particolare come descritto dalle linee guida </w:t>
            </w:r>
            <w:proofErr w:type="spellStart"/>
            <w:r w:rsidRPr="004C2AD2">
              <w:rPr>
                <w:sz w:val="22"/>
                <w:szCs w:val="22"/>
              </w:rPr>
              <w:t>AgID</w:t>
            </w:r>
            <w:proofErr w:type="spellEnd"/>
            <w:r w:rsidRPr="004C2AD2">
              <w:rPr>
                <w:sz w:val="22"/>
                <w:szCs w:val="22"/>
              </w:rPr>
              <w:t xml:space="preserve"> “Linee guida di design per i servizi digitali della PA” pubblicato su </w:t>
            </w:r>
            <w:hyperlink r:id="rId14">
              <w:r w:rsidRPr="004C2AD2">
                <w:rPr>
                  <w:rStyle w:val="CollegamentoInternet"/>
                  <w:color w:val="00000A"/>
                  <w:sz w:val="22"/>
                  <w:szCs w:val="22"/>
                </w:rPr>
                <w:t>https://docs</w:t>
              </w:r>
            </w:hyperlink>
            <w:r w:rsidRPr="004C2AD2">
              <w:rPr>
                <w:sz w:val="22"/>
                <w:szCs w:val="22"/>
              </w:rPr>
              <w:t>.italia.it/italia/designers-italia/design-linee-guida-docs/it/stabile/index.htmll al capitolo “2.3 Accessibilità”.</w:t>
            </w:r>
          </w:p>
        </w:tc>
        <w:tc>
          <w:tcPr>
            <w:tcW w:w="1585" w:type="dxa"/>
            <w:shd w:val="clear" w:color="auto" w:fill="auto"/>
            <w:tcMar>
              <w:left w:w="108" w:type="dxa"/>
            </w:tcMar>
          </w:tcPr>
          <w:p w14:paraId="6D73D412" w14:textId="01EC34E5" w:rsidR="00DD2C2C" w:rsidRDefault="008F07F2" w:rsidP="00DD2C2C">
            <w:pPr>
              <w:jc w:val="center"/>
              <w:rPr>
                <w:b/>
                <w:sz w:val="22"/>
                <w:szCs w:val="22"/>
              </w:rPr>
            </w:pPr>
            <w:r>
              <w:rPr>
                <w:b/>
                <w:sz w:val="22"/>
                <w:szCs w:val="22"/>
              </w:rPr>
              <w:t>I</w:t>
            </w:r>
          </w:p>
        </w:tc>
        <w:tc>
          <w:tcPr>
            <w:tcW w:w="1249" w:type="dxa"/>
            <w:shd w:val="clear" w:color="auto" w:fill="auto"/>
            <w:tcMar>
              <w:left w:w="108" w:type="dxa"/>
            </w:tcMar>
          </w:tcPr>
          <w:p w14:paraId="0F9B9CE5" w14:textId="77777777" w:rsidR="00DD2C2C" w:rsidRDefault="00DD2C2C" w:rsidP="00DD2C2C">
            <w:pPr>
              <w:jc w:val="both"/>
              <w:rPr>
                <w:b/>
                <w:sz w:val="22"/>
                <w:szCs w:val="22"/>
              </w:rPr>
            </w:pPr>
            <w:r>
              <w:rPr>
                <w:b/>
                <w:sz w:val="22"/>
                <w:szCs w:val="22"/>
              </w:rPr>
              <w:t> </w:t>
            </w:r>
          </w:p>
        </w:tc>
        <w:tc>
          <w:tcPr>
            <w:tcW w:w="2817" w:type="dxa"/>
            <w:shd w:val="clear" w:color="auto" w:fill="auto"/>
            <w:tcMar>
              <w:left w:w="108" w:type="dxa"/>
            </w:tcMar>
          </w:tcPr>
          <w:p w14:paraId="5FDEB576" w14:textId="7CCCF9DF" w:rsidR="00DD2C2C" w:rsidRPr="00691A0C" w:rsidRDefault="00DD2C2C" w:rsidP="00DD2C2C">
            <w:pPr>
              <w:jc w:val="both"/>
              <w:rPr>
                <w:b/>
                <w:sz w:val="22"/>
                <w:szCs w:val="22"/>
              </w:rPr>
            </w:pPr>
          </w:p>
        </w:tc>
      </w:tr>
      <w:tr w:rsidR="00DD2C2C" w14:paraId="1E3ADDF0" w14:textId="77777777" w:rsidTr="007F6B84">
        <w:trPr>
          <w:trHeight w:val="1740"/>
        </w:trPr>
        <w:tc>
          <w:tcPr>
            <w:tcW w:w="1814" w:type="dxa"/>
            <w:shd w:val="clear" w:color="auto" w:fill="auto"/>
            <w:tcMar>
              <w:left w:w="108" w:type="dxa"/>
            </w:tcMar>
          </w:tcPr>
          <w:p w14:paraId="3C4AFB23" w14:textId="77777777" w:rsidR="00DD2C2C" w:rsidRDefault="00DD2C2C" w:rsidP="00DD2C2C">
            <w:pPr>
              <w:jc w:val="both"/>
              <w:rPr>
                <w:b/>
                <w:bCs/>
                <w:sz w:val="22"/>
                <w:szCs w:val="22"/>
              </w:rPr>
            </w:pPr>
            <w:proofErr w:type="spellStart"/>
            <w:r>
              <w:rPr>
                <w:b/>
                <w:bCs/>
                <w:sz w:val="22"/>
                <w:szCs w:val="22"/>
              </w:rPr>
              <w:t>Usability</w:t>
            </w:r>
            <w:proofErr w:type="spellEnd"/>
          </w:p>
        </w:tc>
        <w:tc>
          <w:tcPr>
            <w:tcW w:w="1059" w:type="dxa"/>
            <w:shd w:val="clear" w:color="auto" w:fill="auto"/>
            <w:tcMar>
              <w:left w:w="108" w:type="dxa"/>
            </w:tcMar>
          </w:tcPr>
          <w:p w14:paraId="239153FE" w14:textId="54A7AC55" w:rsidR="00DD2C2C" w:rsidRDefault="00DD2C2C" w:rsidP="00DD2C2C">
            <w:pPr>
              <w:jc w:val="both"/>
              <w:rPr>
                <w:b/>
                <w:bCs/>
                <w:sz w:val="22"/>
                <w:szCs w:val="22"/>
              </w:rPr>
            </w:pPr>
            <w:r>
              <w:rPr>
                <w:b/>
                <w:bCs/>
                <w:sz w:val="22"/>
                <w:szCs w:val="22"/>
              </w:rPr>
              <w:t>RNF</w:t>
            </w:r>
            <w:r w:rsidR="008F07F2">
              <w:rPr>
                <w:b/>
                <w:bCs/>
                <w:sz w:val="22"/>
                <w:szCs w:val="22"/>
              </w:rPr>
              <w:t>32</w:t>
            </w:r>
          </w:p>
        </w:tc>
        <w:tc>
          <w:tcPr>
            <w:tcW w:w="6061" w:type="dxa"/>
            <w:shd w:val="clear" w:color="auto" w:fill="auto"/>
            <w:tcMar>
              <w:left w:w="108" w:type="dxa"/>
            </w:tcMar>
          </w:tcPr>
          <w:p w14:paraId="19500ECB" w14:textId="77777777" w:rsidR="00DD2C2C" w:rsidRDefault="00DD2C2C" w:rsidP="00DD2C2C">
            <w:pPr>
              <w:spacing w:before="60" w:after="60"/>
              <w:jc w:val="both"/>
            </w:pPr>
            <w:r>
              <w:rPr>
                <w:sz w:val="22"/>
                <w:szCs w:val="22"/>
              </w:rPr>
              <w:t xml:space="preserve">La soluzione è implementata secondo gli standard di usabilità previsto dall’articolo 53 del CAD (DLGS 82/2005 e </w:t>
            </w:r>
            <w:proofErr w:type="spellStart"/>
            <w:r>
              <w:rPr>
                <w:sz w:val="22"/>
                <w:szCs w:val="22"/>
              </w:rPr>
              <w:t>s.i.</w:t>
            </w:r>
            <w:proofErr w:type="spellEnd"/>
            <w:r>
              <w:rPr>
                <w:sz w:val="22"/>
                <w:szCs w:val="22"/>
              </w:rPr>
              <w:t xml:space="preserve">) ed in particolare come descritto dalle linee guida </w:t>
            </w:r>
            <w:proofErr w:type="spellStart"/>
            <w:r>
              <w:rPr>
                <w:sz w:val="22"/>
                <w:szCs w:val="22"/>
              </w:rPr>
              <w:t>AgID</w:t>
            </w:r>
            <w:proofErr w:type="spellEnd"/>
            <w:r>
              <w:rPr>
                <w:sz w:val="22"/>
                <w:szCs w:val="22"/>
              </w:rPr>
              <w:t xml:space="preserve"> “Linee guida di design per i servizi digitali della PA” pubblicato su </w:t>
            </w:r>
            <w:hyperlink r:id="rId15">
              <w:r>
                <w:rPr>
                  <w:rStyle w:val="CollegamentoInternet"/>
                  <w:color w:val="00000A"/>
                  <w:sz w:val="22"/>
                  <w:szCs w:val="22"/>
                </w:rPr>
                <w:t>https://docs</w:t>
              </w:r>
            </w:hyperlink>
            <w:r>
              <w:rPr>
                <w:sz w:val="22"/>
                <w:szCs w:val="22"/>
              </w:rPr>
              <w:t>.italia.it/italia/designers-italia/design-linee-guida-docs/it/stabile/index.htmll al capitolo “4.1 Usabilità”.</w:t>
            </w:r>
          </w:p>
        </w:tc>
        <w:tc>
          <w:tcPr>
            <w:tcW w:w="1585" w:type="dxa"/>
            <w:shd w:val="clear" w:color="auto" w:fill="auto"/>
            <w:tcMar>
              <w:left w:w="108" w:type="dxa"/>
            </w:tcMar>
          </w:tcPr>
          <w:p w14:paraId="2F543B38" w14:textId="7AC67E89" w:rsidR="00DD2C2C" w:rsidRDefault="00DD2C2C" w:rsidP="00DD2C2C">
            <w:pPr>
              <w:jc w:val="center"/>
              <w:rPr>
                <w:b/>
                <w:sz w:val="22"/>
                <w:szCs w:val="22"/>
              </w:rPr>
            </w:pPr>
            <w:r>
              <w:rPr>
                <w:b/>
                <w:sz w:val="22"/>
                <w:szCs w:val="22"/>
              </w:rPr>
              <w:t>I</w:t>
            </w:r>
          </w:p>
        </w:tc>
        <w:tc>
          <w:tcPr>
            <w:tcW w:w="1249" w:type="dxa"/>
            <w:shd w:val="clear" w:color="auto" w:fill="auto"/>
            <w:tcMar>
              <w:left w:w="108" w:type="dxa"/>
            </w:tcMar>
          </w:tcPr>
          <w:p w14:paraId="4D709308" w14:textId="77777777" w:rsidR="00DD2C2C" w:rsidRDefault="00DD2C2C" w:rsidP="00DD2C2C">
            <w:pPr>
              <w:jc w:val="both"/>
              <w:rPr>
                <w:b/>
                <w:sz w:val="22"/>
                <w:szCs w:val="22"/>
              </w:rPr>
            </w:pPr>
            <w:r>
              <w:rPr>
                <w:b/>
                <w:sz w:val="22"/>
                <w:szCs w:val="22"/>
              </w:rPr>
              <w:t> </w:t>
            </w:r>
          </w:p>
        </w:tc>
        <w:tc>
          <w:tcPr>
            <w:tcW w:w="2817" w:type="dxa"/>
            <w:shd w:val="clear" w:color="auto" w:fill="auto"/>
            <w:tcMar>
              <w:left w:w="108" w:type="dxa"/>
            </w:tcMar>
          </w:tcPr>
          <w:p w14:paraId="72C582E1" w14:textId="6AB5909D" w:rsidR="00DD2C2C" w:rsidRPr="00691A0C" w:rsidRDefault="00DD2C2C" w:rsidP="00DD2C2C">
            <w:pPr>
              <w:jc w:val="both"/>
              <w:rPr>
                <w:b/>
                <w:sz w:val="22"/>
                <w:szCs w:val="22"/>
              </w:rPr>
            </w:pPr>
          </w:p>
        </w:tc>
      </w:tr>
      <w:tr w:rsidR="00DD2C2C" w14:paraId="4D960AB5" w14:textId="77777777" w:rsidTr="007F6B84">
        <w:trPr>
          <w:trHeight w:val="615"/>
        </w:trPr>
        <w:tc>
          <w:tcPr>
            <w:tcW w:w="1814" w:type="dxa"/>
            <w:shd w:val="clear" w:color="auto" w:fill="auto"/>
            <w:tcMar>
              <w:left w:w="108" w:type="dxa"/>
            </w:tcMar>
          </w:tcPr>
          <w:p w14:paraId="5360FEC0" w14:textId="77777777" w:rsidR="00DD2C2C" w:rsidRDefault="00DD2C2C" w:rsidP="00DD2C2C">
            <w:pPr>
              <w:jc w:val="both"/>
              <w:rPr>
                <w:b/>
                <w:bCs/>
                <w:sz w:val="22"/>
                <w:szCs w:val="22"/>
              </w:rPr>
            </w:pPr>
            <w:proofErr w:type="spellStart"/>
            <w:r>
              <w:rPr>
                <w:b/>
                <w:bCs/>
                <w:sz w:val="22"/>
                <w:szCs w:val="22"/>
              </w:rPr>
              <w:t>Usability</w:t>
            </w:r>
            <w:proofErr w:type="spellEnd"/>
          </w:p>
        </w:tc>
        <w:tc>
          <w:tcPr>
            <w:tcW w:w="1059" w:type="dxa"/>
            <w:shd w:val="clear" w:color="auto" w:fill="auto"/>
            <w:tcMar>
              <w:left w:w="108" w:type="dxa"/>
            </w:tcMar>
          </w:tcPr>
          <w:p w14:paraId="4B19FF4A" w14:textId="7DA37FAF" w:rsidR="00DD2C2C" w:rsidRDefault="00DD2C2C" w:rsidP="00DD2C2C">
            <w:pPr>
              <w:jc w:val="both"/>
              <w:rPr>
                <w:b/>
                <w:bCs/>
                <w:sz w:val="22"/>
                <w:szCs w:val="22"/>
              </w:rPr>
            </w:pPr>
            <w:r>
              <w:rPr>
                <w:b/>
                <w:bCs/>
                <w:sz w:val="22"/>
                <w:szCs w:val="22"/>
              </w:rPr>
              <w:t>RNF</w:t>
            </w:r>
            <w:r w:rsidR="008F07F2">
              <w:rPr>
                <w:b/>
                <w:bCs/>
                <w:sz w:val="22"/>
                <w:szCs w:val="22"/>
              </w:rPr>
              <w:t>33</w:t>
            </w:r>
          </w:p>
        </w:tc>
        <w:tc>
          <w:tcPr>
            <w:tcW w:w="6061" w:type="dxa"/>
            <w:shd w:val="clear" w:color="auto" w:fill="auto"/>
            <w:tcMar>
              <w:left w:w="108" w:type="dxa"/>
            </w:tcMar>
          </w:tcPr>
          <w:p w14:paraId="3F63972B" w14:textId="77777777" w:rsidR="00DD2C2C" w:rsidRPr="004B2DE7" w:rsidRDefault="00DD2C2C" w:rsidP="00DD2C2C">
            <w:pPr>
              <w:spacing w:before="60" w:after="60"/>
              <w:jc w:val="both"/>
              <w:rPr>
                <w:sz w:val="22"/>
                <w:szCs w:val="22"/>
              </w:rPr>
            </w:pPr>
            <w:r w:rsidRPr="004B2DE7">
              <w:rPr>
                <w:sz w:val="22"/>
                <w:szCs w:val="22"/>
              </w:rPr>
              <w:t>La soluzione adotta lo standard HTML 5 per la implementazione del Presentation Layer nel caso di fruizione via web browser</w:t>
            </w:r>
          </w:p>
        </w:tc>
        <w:tc>
          <w:tcPr>
            <w:tcW w:w="1585" w:type="dxa"/>
            <w:shd w:val="clear" w:color="auto" w:fill="auto"/>
            <w:tcMar>
              <w:left w:w="108" w:type="dxa"/>
            </w:tcMar>
          </w:tcPr>
          <w:p w14:paraId="6AAB2BED" w14:textId="2BF14C06" w:rsidR="00DD2C2C" w:rsidRDefault="00DD2C2C" w:rsidP="00DD2C2C">
            <w:pPr>
              <w:jc w:val="center"/>
              <w:rPr>
                <w:b/>
                <w:sz w:val="22"/>
                <w:szCs w:val="22"/>
              </w:rPr>
            </w:pPr>
            <w:r>
              <w:rPr>
                <w:b/>
                <w:sz w:val="22"/>
                <w:szCs w:val="22"/>
              </w:rPr>
              <w:t>I</w:t>
            </w:r>
          </w:p>
        </w:tc>
        <w:tc>
          <w:tcPr>
            <w:tcW w:w="1249" w:type="dxa"/>
            <w:shd w:val="clear" w:color="auto" w:fill="auto"/>
            <w:tcMar>
              <w:left w:w="108" w:type="dxa"/>
            </w:tcMar>
          </w:tcPr>
          <w:p w14:paraId="43C12519" w14:textId="77777777" w:rsidR="00DD2C2C" w:rsidRDefault="00DD2C2C" w:rsidP="00DD2C2C">
            <w:pPr>
              <w:jc w:val="both"/>
              <w:rPr>
                <w:b/>
                <w:sz w:val="22"/>
                <w:szCs w:val="22"/>
              </w:rPr>
            </w:pPr>
            <w:r>
              <w:rPr>
                <w:b/>
                <w:sz w:val="22"/>
                <w:szCs w:val="22"/>
              </w:rPr>
              <w:t> </w:t>
            </w:r>
          </w:p>
        </w:tc>
        <w:tc>
          <w:tcPr>
            <w:tcW w:w="2817" w:type="dxa"/>
            <w:shd w:val="clear" w:color="auto" w:fill="auto"/>
            <w:tcMar>
              <w:left w:w="108" w:type="dxa"/>
            </w:tcMar>
          </w:tcPr>
          <w:p w14:paraId="63B90F8A" w14:textId="77777777" w:rsidR="00DD2C2C" w:rsidRPr="00691A0C" w:rsidRDefault="00DD2C2C" w:rsidP="00DD2C2C">
            <w:pPr>
              <w:jc w:val="both"/>
              <w:rPr>
                <w:b/>
                <w:sz w:val="22"/>
                <w:szCs w:val="22"/>
              </w:rPr>
            </w:pPr>
            <w:r w:rsidRPr="00691A0C">
              <w:rPr>
                <w:b/>
                <w:sz w:val="22"/>
                <w:szCs w:val="22"/>
              </w:rPr>
              <w:t> </w:t>
            </w:r>
          </w:p>
        </w:tc>
      </w:tr>
      <w:tr w:rsidR="00DD2C2C" w14:paraId="700C74AE" w14:textId="77777777" w:rsidTr="007F6B84">
        <w:trPr>
          <w:trHeight w:val="588"/>
        </w:trPr>
        <w:tc>
          <w:tcPr>
            <w:tcW w:w="1814" w:type="dxa"/>
            <w:shd w:val="clear" w:color="auto" w:fill="auto"/>
            <w:tcMar>
              <w:left w:w="108" w:type="dxa"/>
            </w:tcMar>
          </w:tcPr>
          <w:p w14:paraId="102598F9" w14:textId="77777777" w:rsidR="00DD2C2C" w:rsidRDefault="00DD2C2C" w:rsidP="00DD2C2C">
            <w:pPr>
              <w:jc w:val="both"/>
              <w:rPr>
                <w:b/>
                <w:bCs/>
                <w:sz w:val="22"/>
                <w:szCs w:val="22"/>
              </w:rPr>
            </w:pPr>
            <w:proofErr w:type="spellStart"/>
            <w:r>
              <w:rPr>
                <w:b/>
                <w:bCs/>
                <w:sz w:val="22"/>
                <w:szCs w:val="22"/>
              </w:rPr>
              <w:t>Usability</w:t>
            </w:r>
            <w:proofErr w:type="spellEnd"/>
          </w:p>
        </w:tc>
        <w:tc>
          <w:tcPr>
            <w:tcW w:w="1059" w:type="dxa"/>
            <w:shd w:val="clear" w:color="auto" w:fill="auto"/>
            <w:tcMar>
              <w:left w:w="108" w:type="dxa"/>
            </w:tcMar>
          </w:tcPr>
          <w:p w14:paraId="0D6A4C6C" w14:textId="4F668EC5" w:rsidR="00DD2C2C" w:rsidRDefault="00DD2C2C" w:rsidP="00DD2C2C">
            <w:pPr>
              <w:jc w:val="both"/>
              <w:rPr>
                <w:b/>
                <w:bCs/>
                <w:sz w:val="22"/>
                <w:szCs w:val="22"/>
              </w:rPr>
            </w:pPr>
            <w:r>
              <w:rPr>
                <w:b/>
                <w:bCs/>
                <w:sz w:val="22"/>
                <w:szCs w:val="22"/>
              </w:rPr>
              <w:t>RNF</w:t>
            </w:r>
            <w:r w:rsidR="008F07F2">
              <w:rPr>
                <w:b/>
                <w:bCs/>
                <w:sz w:val="22"/>
                <w:szCs w:val="22"/>
              </w:rPr>
              <w:t>34</w:t>
            </w:r>
          </w:p>
        </w:tc>
        <w:tc>
          <w:tcPr>
            <w:tcW w:w="6061" w:type="dxa"/>
            <w:shd w:val="clear" w:color="auto" w:fill="auto"/>
            <w:tcMar>
              <w:left w:w="108" w:type="dxa"/>
            </w:tcMar>
          </w:tcPr>
          <w:p w14:paraId="4202750B" w14:textId="0AEE9334" w:rsidR="00DD2C2C" w:rsidRPr="004B2DE7" w:rsidRDefault="00DD2C2C" w:rsidP="00DD2C2C">
            <w:pPr>
              <w:spacing w:before="60" w:after="60"/>
              <w:jc w:val="both"/>
              <w:rPr>
                <w:sz w:val="22"/>
                <w:szCs w:val="22"/>
              </w:rPr>
            </w:pPr>
            <w:r w:rsidRPr="004B2DE7">
              <w:rPr>
                <w:sz w:val="22"/>
                <w:szCs w:val="22"/>
              </w:rPr>
              <w:t xml:space="preserve">Il look and </w:t>
            </w:r>
            <w:proofErr w:type="spellStart"/>
            <w:r w:rsidRPr="004B2DE7">
              <w:rPr>
                <w:sz w:val="22"/>
                <w:szCs w:val="22"/>
              </w:rPr>
              <w:t>feel</w:t>
            </w:r>
            <w:proofErr w:type="spellEnd"/>
            <w:r w:rsidRPr="004B2DE7">
              <w:rPr>
                <w:sz w:val="22"/>
                <w:szCs w:val="22"/>
              </w:rPr>
              <w:t xml:space="preserve"> dell’interfaccia utente deve essere personalizzabile con elementi grafici o di stile che possono differire a seconda del </w:t>
            </w:r>
            <w:r w:rsidR="00EA0D49" w:rsidRPr="004B2DE7">
              <w:rPr>
                <w:sz w:val="22"/>
                <w:szCs w:val="22"/>
              </w:rPr>
              <w:t>gruppo o Ente (</w:t>
            </w:r>
            <w:proofErr w:type="spellStart"/>
            <w:r w:rsidR="00EA0D49" w:rsidRPr="004B2DE7">
              <w:rPr>
                <w:sz w:val="22"/>
                <w:szCs w:val="22"/>
              </w:rPr>
              <w:t>Multitenancy</w:t>
            </w:r>
            <w:proofErr w:type="spellEnd"/>
            <w:r w:rsidR="00EA0D49" w:rsidRPr="004B2DE7">
              <w:rPr>
                <w:sz w:val="22"/>
                <w:szCs w:val="22"/>
              </w:rPr>
              <w:t>)</w:t>
            </w:r>
          </w:p>
        </w:tc>
        <w:tc>
          <w:tcPr>
            <w:tcW w:w="1585" w:type="dxa"/>
            <w:shd w:val="clear" w:color="auto" w:fill="auto"/>
            <w:tcMar>
              <w:left w:w="108" w:type="dxa"/>
            </w:tcMar>
          </w:tcPr>
          <w:p w14:paraId="73510E78" w14:textId="7200EB82" w:rsidR="00DD2C2C" w:rsidRDefault="008F07F2" w:rsidP="00DD2C2C">
            <w:pPr>
              <w:jc w:val="center"/>
            </w:pPr>
            <w:r>
              <w:rPr>
                <w:b/>
                <w:sz w:val="22"/>
                <w:szCs w:val="22"/>
              </w:rPr>
              <w:t>I</w:t>
            </w:r>
          </w:p>
        </w:tc>
        <w:tc>
          <w:tcPr>
            <w:tcW w:w="1249" w:type="dxa"/>
            <w:shd w:val="clear" w:color="auto" w:fill="auto"/>
            <w:tcMar>
              <w:left w:w="108" w:type="dxa"/>
            </w:tcMar>
          </w:tcPr>
          <w:p w14:paraId="07A50BE1" w14:textId="77777777" w:rsidR="00DD2C2C" w:rsidRDefault="00DD2C2C" w:rsidP="00DD2C2C">
            <w:pPr>
              <w:jc w:val="both"/>
              <w:rPr>
                <w:b/>
                <w:sz w:val="22"/>
                <w:szCs w:val="22"/>
              </w:rPr>
            </w:pPr>
            <w:r>
              <w:rPr>
                <w:b/>
                <w:sz w:val="22"/>
                <w:szCs w:val="22"/>
              </w:rPr>
              <w:t> </w:t>
            </w:r>
          </w:p>
        </w:tc>
        <w:tc>
          <w:tcPr>
            <w:tcW w:w="2817" w:type="dxa"/>
            <w:shd w:val="clear" w:color="auto" w:fill="auto"/>
            <w:tcMar>
              <w:left w:w="108" w:type="dxa"/>
            </w:tcMar>
          </w:tcPr>
          <w:p w14:paraId="61C57AFF" w14:textId="77777777" w:rsidR="00DD2C2C" w:rsidRPr="00691A0C" w:rsidRDefault="00DD2C2C" w:rsidP="00DD2C2C">
            <w:pPr>
              <w:jc w:val="both"/>
              <w:rPr>
                <w:b/>
                <w:sz w:val="22"/>
                <w:szCs w:val="22"/>
              </w:rPr>
            </w:pPr>
            <w:r w:rsidRPr="00691A0C">
              <w:rPr>
                <w:b/>
                <w:sz w:val="22"/>
                <w:szCs w:val="22"/>
              </w:rPr>
              <w:t> </w:t>
            </w:r>
          </w:p>
        </w:tc>
      </w:tr>
      <w:tr w:rsidR="00DD2C2C" w14:paraId="2C9F4EA3" w14:textId="77777777" w:rsidTr="007F6B84">
        <w:trPr>
          <w:trHeight w:val="588"/>
        </w:trPr>
        <w:tc>
          <w:tcPr>
            <w:tcW w:w="1814" w:type="dxa"/>
            <w:shd w:val="clear" w:color="auto" w:fill="auto"/>
            <w:tcMar>
              <w:left w:w="108" w:type="dxa"/>
            </w:tcMar>
          </w:tcPr>
          <w:p w14:paraId="28E53491" w14:textId="77777777" w:rsidR="00DD2C2C" w:rsidRDefault="00DD2C2C" w:rsidP="00DD2C2C">
            <w:pPr>
              <w:jc w:val="both"/>
              <w:rPr>
                <w:b/>
                <w:bCs/>
                <w:sz w:val="22"/>
                <w:szCs w:val="22"/>
              </w:rPr>
            </w:pPr>
            <w:proofErr w:type="spellStart"/>
            <w:r>
              <w:rPr>
                <w:b/>
                <w:bCs/>
                <w:sz w:val="22"/>
                <w:szCs w:val="22"/>
              </w:rPr>
              <w:t>Usability</w:t>
            </w:r>
            <w:proofErr w:type="spellEnd"/>
          </w:p>
        </w:tc>
        <w:tc>
          <w:tcPr>
            <w:tcW w:w="1059" w:type="dxa"/>
            <w:shd w:val="clear" w:color="auto" w:fill="auto"/>
            <w:tcMar>
              <w:left w:w="108" w:type="dxa"/>
            </w:tcMar>
          </w:tcPr>
          <w:p w14:paraId="7C1E742A" w14:textId="1F890123" w:rsidR="00DD2C2C" w:rsidRDefault="00DD2C2C" w:rsidP="00DD2C2C">
            <w:pPr>
              <w:jc w:val="both"/>
              <w:rPr>
                <w:b/>
                <w:bCs/>
                <w:sz w:val="22"/>
                <w:szCs w:val="22"/>
              </w:rPr>
            </w:pPr>
            <w:r>
              <w:rPr>
                <w:b/>
                <w:bCs/>
                <w:sz w:val="22"/>
                <w:szCs w:val="22"/>
              </w:rPr>
              <w:t>RNF</w:t>
            </w:r>
            <w:r w:rsidR="008F07F2">
              <w:rPr>
                <w:b/>
                <w:bCs/>
                <w:sz w:val="22"/>
                <w:szCs w:val="22"/>
              </w:rPr>
              <w:t>35</w:t>
            </w:r>
          </w:p>
        </w:tc>
        <w:tc>
          <w:tcPr>
            <w:tcW w:w="6061" w:type="dxa"/>
            <w:shd w:val="clear" w:color="auto" w:fill="auto"/>
            <w:tcMar>
              <w:left w:w="108" w:type="dxa"/>
            </w:tcMar>
          </w:tcPr>
          <w:p w14:paraId="375B7920" w14:textId="62B26AEC" w:rsidR="00DD2C2C" w:rsidRDefault="00DD2C2C" w:rsidP="00DD2C2C">
            <w:pPr>
              <w:spacing w:before="60" w:after="60"/>
              <w:jc w:val="both"/>
              <w:rPr>
                <w:sz w:val="22"/>
                <w:szCs w:val="22"/>
              </w:rPr>
            </w:pPr>
            <w:r>
              <w:rPr>
                <w:sz w:val="22"/>
                <w:szCs w:val="22"/>
              </w:rPr>
              <w:t xml:space="preserve">La soluzione permette la fruizione del servizio nel caso in cui la postazione di lavoro </w:t>
            </w:r>
            <w:r w:rsidR="00A47508">
              <w:rPr>
                <w:sz w:val="22"/>
                <w:szCs w:val="22"/>
              </w:rPr>
              <w:t xml:space="preserve">dell’operatore </w:t>
            </w:r>
            <w:r>
              <w:rPr>
                <w:sz w:val="22"/>
                <w:szCs w:val="22"/>
              </w:rPr>
              <w:t>sia virtualizzata (es. in modalità RDS – Remote Desktop Services).</w:t>
            </w:r>
          </w:p>
        </w:tc>
        <w:tc>
          <w:tcPr>
            <w:tcW w:w="1585" w:type="dxa"/>
            <w:shd w:val="clear" w:color="auto" w:fill="auto"/>
            <w:tcMar>
              <w:left w:w="108" w:type="dxa"/>
            </w:tcMar>
          </w:tcPr>
          <w:p w14:paraId="4B42A2DB" w14:textId="4D6C1F65" w:rsidR="00DD2C2C" w:rsidRDefault="008F07F2" w:rsidP="00DD2C2C">
            <w:pPr>
              <w:jc w:val="center"/>
              <w:rPr>
                <w:b/>
                <w:sz w:val="22"/>
                <w:szCs w:val="22"/>
              </w:rPr>
            </w:pPr>
            <w:r>
              <w:rPr>
                <w:b/>
                <w:sz w:val="22"/>
                <w:szCs w:val="22"/>
              </w:rPr>
              <w:t>I</w:t>
            </w:r>
          </w:p>
        </w:tc>
        <w:tc>
          <w:tcPr>
            <w:tcW w:w="1249" w:type="dxa"/>
            <w:shd w:val="clear" w:color="auto" w:fill="auto"/>
            <w:tcMar>
              <w:left w:w="108" w:type="dxa"/>
            </w:tcMar>
          </w:tcPr>
          <w:p w14:paraId="566E8A6B" w14:textId="77777777" w:rsidR="00DD2C2C" w:rsidRDefault="00DD2C2C" w:rsidP="00DD2C2C">
            <w:pPr>
              <w:jc w:val="both"/>
              <w:rPr>
                <w:b/>
                <w:sz w:val="22"/>
                <w:szCs w:val="22"/>
              </w:rPr>
            </w:pPr>
            <w:r>
              <w:rPr>
                <w:b/>
                <w:sz w:val="22"/>
                <w:szCs w:val="22"/>
              </w:rPr>
              <w:t> </w:t>
            </w:r>
          </w:p>
        </w:tc>
        <w:tc>
          <w:tcPr>
            <w:tcW w:w="2817" w:type="dxa"/>
            <w:shd w:val="clear" w:color="auto" w:fill="auto"/>
            <w:tcMar>
              <w:left w:w="108" w:type="dxa"/>
            </w:tcMar>
          </w:tcPr>
          <w:p w14:paraId="69C1030F" w14:textId="1B7CD9D0" w:rsidR="00DD2C2C" w:rsidRPr="00691A0C" w:rsidRDefault="00DD2C2C" w:rsidP="00DD2C2C">
            <w:pPr>
              <w:jc w:val="both"/>
              <w:rPr>
                <w:b/>
                <w:sz w:val="22"/>
                <w:szCs w:val="22"/>
              </w:rPr>
            </w:pPr>
          </w:p>
        </w:tc>
      </w:tr>
      <w:tr w:rsidR="00DD2C2C" w14:paraId="6EF43A12" w14:textId="77777777" w:rsidTr="007F6B84">
        <w:trPr>
          <w:trHeight w:val="876"/>
        </w:trPr>
        <w:tc>
          <w:tcPr>
            <w:tcW w:w="1814" w:type="dxa"/>
            <w:shd w:val="clear" w:color="auto" w:fill="auto"/>
            <w:tcMar>
              <w:left w:w="108" w:type="dxa"/>
            </w:tcMar>
          </w:tcPr>
          <w:p w14:paraId="7698842D" w14:textId="77777777" w:rsidR="00DD2C2C" w:rsidRDefault="00DD2C2C" w:rsidP="00DD2C2C">
            <w:pPr>
              <w:jc w:val="both"/>
              <w:rPr>
                <w:b/>
                <w:bCs/>
                <w:sz w:val="22"/>
                <w:szCs w:val="22"/>
              </w:rPr>
            </w:pPr>
            <w:r>
              <w:rPr>
                <w:b/>
                <w:bCs/>
                <w:sz w:val="22"/>
                <w:szCs w:val="22"/>
              </w:rPr>
              <w:t>Monitoring</w:t>
            </w:r>
          </w:p>
        </w:tc>
        <w:tc>
          <w:tcPr>
            <w:tcW w:w="1059" w:type="dxa"/>
            <w:shd w:val="clear" w:color="auto" w:fill="auto"/>
            <w:tcMar>
              <w:left w:w="108" w:type="dxa"/>
            </w:tcMar>
          </w:tcPr>
          <w:p w14:paraId="54139EB1" w14:textId="5BC72E46" w:rsidR="00DD2C2C" w:rsidRDefault="00DD2C2C" w:rsidP="00DD2C2C">
            <w:pPr>
              <w:jc w:val="both"/>
              <w:rPr>
                <w:b/>
                <w:bCs/>
                <w:sz w:val="22"/>
                <w:szCs w:val="22"/>
              </w:rPr>
            </w:pPr>
            <w:r>
              <w:rPr>
                <w:b/>
                <w:bCs/>
                <w:sz w:val="22"/>
                <w:szCs w:val="22"/>
              </w:rPr>
              <w:t>RNF</w:t>
            </w:r>
            <w:r w:rsidR="008F07F2">
              <w:rPr>
                <w:b/>
                <w:bCs/>
                <w:sz w:val="22"/>
                <w:szCs w:val="22"/>
              </w:rPr>
              <w:t>36</w:t>
            </w:r>
          </w:p>
        </w:tc>
        <w:tc>
          <w:tcPr>
            <w:tcW w:w="6061" w:type="dxa"/>
            <w:shd w:val="clear" w:color="auto" w:fill="auto"/>
            <w:tcMar>
              <w:left w:w="108" w:type="dxa"/>
            </w:tcMar>
          </w:tcPr>
          <w:p w14:paraId="0FBBDF52" w14:textId="77777777" w:rsidR="00DD2C2C" w:rsidRDefault="00DD2C2C" w:rsidP="00DD2C2C">
            <w:pPr>
              <w:spacing w:before="60" w:after="60"/>
              <w:jc w:val="both"/>
              <w:rPr>
                <w:sz w:val="22"/>
                <w:szCs w:val="22"/>
              </w:rPr>
            </w:pPr>
            <w:r>
              <w:rPr>
                <w:sz w:val="22"/>
                <w:szCs w:val="22"/>
              </w:rPr>
              <w:t xml:space="preserve">La soluzione integra o si interfaccia nativamente con strumenti per il monitoraggio infrastrutturale, ovvero si integra o si interfaccia </w:t>
            </w:r>
            <w:r>
              <w:rPr>
                <w:sz w:val="22"/>
                <w:szCs w:val="22"/>
              </w:rPr>
              <w:lastRenderedPageBreak/>
              <w:t>coi log o servizi/informazioni esposte dai System Software e/o dalle componenti applicative utilizzate della soluzione.</w:t>
            </w:r>
          </w:p>
        </w:tc>
        <w:tc>
          <w:tcPr>
            <w:tcW w:w="1585" w:type="dxa"/>
            <w:shd w:val="clear" w:color="auto" w:fill="auto"/>
            <w:tcMar>
              <w:left w:w="108" w:type="dxa"/>
            </w:tcMar>
          </w:tcPr>
          <w:p w14:paraId="3572F94C" w14:textId="62FE5E91" w:rsidR="00DD2C2C" w:rsidRDefault="00DD2C2C" w:rsidP="00DD2C2C">
            <w:pPr>
              <w:jc w:val="center"/>
              <w:rPr>
                <w:b/>
                <w:sz w:val="22"/>
                <w:szCs w:val="22"/>
              </w:rPr>
            </w:pPr>
            <w:r>
              <w:rPr>
                <w:b/>
                <w:sz w:val="22"/>
                <w:szCs w:val="22"/>
              </w:rPr>
              <w:lastRenderedPageBreak/>
              <w:t>I</w:t>
            </w:r>
          </w:p>
        </w:tc>
        <w:tc>
          <w:tcPr>
            <w:tcW w:w="1249" w:type="dxa"/>
            <w:shd w:val="clear" w:color="auto" w:fill="auto"/>
            <w:tcMar>
              <w:left w:w="108" w:type="dxa"/>
            </w:tcMar>
          </w:tcPr>
          <w:p w14:paraId="16D2AE68" w14:textId="77777777" w:rsidR="00DD2C2C" w:rsidRDefault="00DD2C2C" w:rsidP="00DD2C2C">
            <w:pPr>
              <w:jc w:val="both"/>
              <w:rPr>
                <w:b/>
                <w:sz w:val="22"/>
                <w:szCs w:val="22"/>
              </w:rPr>
            </w:pPr>
            <w:r>
              <w:rPr>
                <w:b/>
                <w:sz w:val="22"/>
                <w:szCs w:val="22"/>
              </w:rPr>
              <w:t> </w:t>
            </w:r>
          </w:p>
        </w:tc>
        <w:tc>
          <w:tcPr>
            <w:tcW w:w="2817" w:type="dxa"/>
            <w:shd w:val="clear" w:color="auto" w:fill="auto"/>
            <w:tcMar>
              <w:left w:w="108" w:type="dxa"/>
            </w:tcMar>
          </w:tcPr>
          <w:p w14:paraId="2B797E6F" w14:textId="62328865" w:rsidR="00DD2C2C" w:rsidRPr="00691A0C" w:rsidRDefault="00DD2C2C" w:rsidP="00DD2C2C">
            <w:pPr>
              <w:jc w:val="both"/>
              <w:rPr>
                <w:b/>
                <w:sz w:val="22"/>
                <w:szCs w:val="22"/>
              </w:rPr>
            </w:pPr>
          </w:p>
        </w:tc>
      </w:tr>
      <w:tr w:rsidR="00DD2C2C" w14:paraId="7E732D43" w14:textId="77777777" w:rsidTr="007F6B84">
        <w:trPr>
          <w:trHeight w:val="876"/>
        </w:trPr>
        <w:tc>
          <w:tcPr>
            <w:tcW w:w="1814" w:type="dxa"/>
            <w:shd w:val="clear" w:color="auto" w:fill="auto"/>
            <w:tcMar>
              <w:left w:w="108" w:type="dxa"/>
            </w:tcMar>
          </w:tcPr>
          <w:p w14:paraId="2A64A4E6" w14:textId="77777777" w:rsidR="00DD2C2C" w:rsidRDefault="00DD2C2C" w:rsidP="00DD2C2C">
            <w:pPr>
              <w:jc w:val="both"/>
              <w:rPr>
                <w:b/>
                <w:bCs/>
                <w:sz w:val="22"/>
                <w:szCs w:val="22"/>
              </w:rPr>
            </w:pPr>
            <w:r>
              <w:rPr>
                <w:b/>
                <w:bCs/>
                <w:sz w:val="22"/>
                <w:szCs w:val="22"/>
              </w:rPr>
              <w:t>Monitoring</w:t>
            </w:r>
          </w:p>
        </w:tc>
        <w:tc>
          <w:tcPr>
            <w:tcW w:w="1059" w:type="dxa"/>
            <w:shd w:val="clear" w:color="auto" w:fill="auto"/>
            <w:tcMar>
              <w:left w:w="108" w:type="dxa"/>
            </w:tcMar>
          </w:tcPr>
          <w:p w14:paraId="7216D5CE" w14:textId="3F9D66A1" w:rsidR="00DD2C2C" w:rsidRDefault="00DD2C2C" w:rsidP="00DD2C2C">
            <w:pPr>
              <w:jc w:val="both"/>
              <w:rPr>
                <w:b/>
                <w:bCs/>
                <w:sz w:val="22"/>
                <w:szCs w:val="22"/>
              </w:rPr>
            </w:pPr>
            <w:r>
              <w:rPr>
                <w:b/>
                <w:bCs/>
                <w:sz w:val="22"/>
                <w:szCs w:val="22"/>
              </w:rPr>
              <w:t>RNF</w:t>
            </w:r>
            <w:r w:rsidR="008F07F2">
              <w:rPr>
                <w:b/>
                <w:bCs/>
                <w:sz w:val="22"/>
                <w:szCs w:val="22"/>
              </w:rPr>
              <w:t>37</w:t>
            </w:r>
          </w:p>
        </w:tc>
        <w:tc>
          <w:tcPr>
            <w:tcW w:w="6061" w:type="dxa"/>
            <w:shd w:val="clear" w:color="auto" w:fill="auto"/>
            <w:tcMar>
              <w:left w:w="108" w:type="dxa"/>
            </w:tcMar>
          </w:tcPr>
          <w:p w14:paraId="71154043" w14:textId="5F7F1682" w:rsidR="00DD2C2C" w:rsidRDefault="00DD2C2C" w:rsidP="00DD2C2C">
            <w:pPr>
              <w:spacing w:before="60" w:after="60"/>
              <w:jc w:val="both"/>
              <w:rPr>
                <w:sz w:val="22"/>
                <w:szCs w:val="22"/>
              </w:rPr>
            </w:pPr>
            <w:r>
              <w:rPr>
                <w:sz w:val="22"/>
                <w:szCs w:val="22"/>
              </w:rPr>
              <w:t xml:space="preserve">La </w:t>
            </w:r>
            <w:r w:rsidR="00F66493">
              <w:rPr>
                <w:sz w:val="22"/>
                <w:szCs w:val="22"/>
              </w:rPr>
              <w:t>s</w:t>
            </w:r>
            <w:r>
              <w:rPr>
                <w:sz w:val="22"/>
                <w:szCs w:val="22"/>
              </w:rPr>
              <w:t xml:space="preserve">oluzione adotta un sistema di </w:t>
            </w:r>
            <w:proofErr w:type="spellStart"/>
            <w:r>
              <w:rPr>
                <w:sz w:val="22"/>
                <w:szCs w:val="22"/>
              </w:rPr>
              <w:t>traceability</w:t>
            </w:r>
            <w:proofErr w:type="spellEnd"/>
            <w:r>
              <w:rPr>
                <w:sz w:val="22"/>
                <w:szCs w:val="22"/>
              </w:rPr>
              <w:t xml:space="preserve"> delle attività degli utenti, assicurando il monitoraggio attraverso la fruizione dei log di audit, ovvero raccolta cronologica di informazioni finalizzata ad avere evidenze sui trattamenti svolti sui dati, ivi compresa, nel caso occorra, la consultazione.</w:t>
            </w:r>
          </w:p>
        </w:tc>
        <w:tc>
          <w:tcPr>
            <w:tcW w:w="1585" w:type="dxa"/>
            <w:shd w:val="clear" w:color="auto" w:fill="auto"/>
            <w:tcMar>
              <w:left w:w="108" w:type="dxa"/>
            </w:tcMar>
          </w:tcPr>
          <w:p w14:paraId="574F3111" w14:textId="77777777" w:rsidR="00DD2C2C" w:rsidRDefault="00DD2C2C" w:rsidP="00DD2C2C">
            <w:pPr>
              <w:jc w:val="center"/>
              <w:rPr>
                <w:b/>
                <w:sz w:val="22"/>
                <w:szCs w:val="22"/>
              </w:rPr>
            </w:pPr>
            <w:r>
              <w:rPr>
                <w:b/>
                <w:sz w:val="22"/>
                <w:szCs w:val="22"/>
              </w:rPr>
              <w:t>O</w:t>
            </w:r>
          </w:p>
        </w:tc>
        <w:tc>
          <w:tcPr>
            <w:tcW w:w="1249" w:type="dxa"/>
            <w:shd w:val="clear" w:color="auto" w:fill="auto"/>
            <w:tcMar>
              <w:left w:w="108" w:type="dxa"/>
            </w:tcMar>
          </w:tcPr>
          <w:p w14:paraId="141A3437" w14:textId="77777777" w:rsidR="00DD2C2C" w:rsidRDefault="00DD2C2C" w:rsidP="00DD2C2C">
            <w:pPr>
              <w:jc w:val="both"/>
              <w:rPr>
                <w:b/>
                <w:sz w:val="22"/>
                <w:szCs w:val="22"/>
              </w:rPr>
            </w:pPr>
            <w:r>
              <w:rPr>
                <w:b/>
                <w:sz w:val="22"/>
                <w:szCs w:val="22"/>
              </w:rPr>
              <w:t> </w:t>
            </w:r>
          </w:p>
        </w:tc>
        <w:tc>
          <w:tcPr>
            <w:tcW w:w="2817" w:type="dxa"/>
            <w:shd w:val="clear" w:color="auto" w:fill="auto"/>
            <w:tcMar>
              <w:left w:w="108" w:type="dxa"/>
            </w:tcMar>
          </w:tcPr>
          <w:p w14:paraId="4C51F00E" w14:textId="1544C2FC" w:rsidR="00DD2C2C" w:rsidRPr="00691A0C" w:rsidRDefault="00DD2C2C" w:rsidP="00DD2C2C">
            <w:pPr>
              <w:jc w:val="both"/>
              <w:rPr>
                <w:b/>
                <w:sz w:val="22"/>
                <w:szCs w:val="22"/>
              </w:rPr>
            </w:pPr>
          </w:p>
        </w:tc>
      </w:tr>
      <w:tr w:rsidR="00DD2C2C" w14:paraId="1162CF21" w14:textId="77777777" w:rsidTr="007F6B84">
        <w:trPr>
          <w:trHeight w:val="588"/>
        </w:trPr>
        <w:tc>
          <w:tcPr>
            <w:tcW w:w="1814" w:type="dxa"/>
            <w:shd w:val="clear" w:color="auto" w:fill="auto"/>
            <w:tcMar>
              <w:left w:w="108" w:type="dxa"/>
            </w:tcMar>
          </w:tcPr>
          <w:p w14:paraId="239C5DED" w14:textId="77777777" w:rsidR="00DD2C2C" w:rsidRDefault="00DD2C2C" w:rsidP="00DD2C2C">
            <w:pPr>
              <w:jc w:val="both"/>
              <w:rPr>
                <w:b/>
                <w:bCs/>
                <w:sz w:val="22"/>
                <w:szCs w:val="22"/>
              </w:rPr>
            </w:pPr>
            <w:r>
              <w:rPr>
                <w:b/>
                <w:bCs/>
                <w:sz w:val="22"/>
                <w:szCs w:val="22"/>
              </w:rPr>
              <w:t>Monitoring</w:t>
            </w:r>
          </w:p>
        </w:tc>
        <w:tc>
          <w:tcPr>
            <w:tcW w:w="1059" w:type="dxa"/>
            <w:shd w:val="clear" w:color="auto" w:fill="auto"/>
            <w:tcMar>
              <w:left w:w="108" w:type="dxa"/>
            </w:tcMar>
          </w:tcPr>
          <w:p w14:paraId="40CC06DE" w14:textId="17364E05" w:rsidR="00DD2C2C" w:rsidRDefault="00DD2C2C" w:rsidP="00DD2C2C">
            <w:pPr>
              <w:jc w:val="both"/>
              <w:rPr>
                <w:b/>
                <w:bCs/>
                <w:sz w:val="22"/>
                <w:szCs w:val="22"/>
              </w:rPr>
            </w:pPr>
            <w:r>
              <w:rPr>
                <w:b/>
                <w:bCs/>
                <w:sz w:val="22"/>
                <w:szCs w:val="22"/>
              </w:rPr>
              <w:t>RNF</w:t>
            </w:r>
            <w:r w:rsidR="008F07F2">
              <w:rPr>
                <w:b/>
                <w:bCs/>
                <w:sz w:val="22"/>
                <w:szCs w:val="22"/>
              </w:rPr>
              <w:t>38</w:t>
            </w:r>
          </w:p>
        </w:tc>
        <w:tc>
          <w:tcPr>
            <w:tcW w:w="6061" w:type="dxa"/>
            <w:shd w:val="clear" w:color="auto" w:fill="auto"/>
            <w:tcMar>
              <w:left w:w="108" w:type="dxa"/>
            </w:tcMar>
          </w:tcPr>
          <w:p w14:paraId="6E304E35" w14:textId="77777777" w:rsidR="00DD2C2C" w:rsidRPr="004B2DE7" w:rsidRDefault="00DD2C2C" w:rsidP="00DD2C2C">
            <w:pPr>
              <w:spacing w:before="60" w:after="60"/>
              <w:jc w:val="both"/>
              <w:rPr>
                <w:sz w:val="22"/>
                <w:szCs w:val="22"/>
              </w:rPr>
            </w:pPr>
            <w:r w:rsidRPr="004B2DE7">
              <w:rPr>
                <w:sz w:val="22"/>
                <w:szCs w:val="22"/>
              </w:rPr>
              <w:t>La soluzione prevede che tutti i log prodotti vengano gestiti in conformità alla normativa vigente in materia del trattamento dei dati personali (GDPR 2016/679).</w:t>
            </w:r>
          </w:p>
        </w:tc>
        <w:tc>
          <w:tcPr>
            <w:tcW w:w="1585" w:type="dxa"/>
            <w:shd w:val="clear" w:color="auto" w:fill="auto"/>
            <w:tcMar>
              <w:left w:w="108" w:type="dxa"/>
            </w:tcMar>
          </w:tcPr>
          <w:p w14:paraId="4E35461B" w14:textId="77777777" w:rsidR="00DD2C2C" w:rsidRDefault="00DD2C2C" w:rsidP="00DD2C2C">
            <w:pPr>
              <w:jc w:val="center"/>
              <w:rPr>
                <w:b/>
                <w:sz w:val="22"/>
                <w:szCs w:val="22"/>
              </w:rPr>
            </w:pPr>
            <w:r>
              <w:rPr>
                <w:b/>
                <w:sz w:val="22"/>
                <w:szCs w:val="22"/>
              </w:rPr>
              <w:t>O</w:t>
            </w:r>
          </w:p>
        </w:tc>
        <w:tc>
          <w:tcPr>
            <w:tcW w:w="1249" w:type="dxa"/>
            <w:shd w:val="clear" w:color="auto" w:fill="auto"/>
            <w:tcMar>
              <w:left w:w="108" w:type="dxa"/>
            </w:tcMar>
          </w:tcPr>
          <w:p w14:paraId="6CCF6793" w14:textId="77777777" w:rsidR="00DD2C2C" w:rsidRDefault="00DD2C2C" w:rsidP="00DD2C2C">
            <w:pPr>
              <w:jc w:val="both"/>
              <w:rPr>
                <w:b/>
                <w:sz w:val="22"/>
                <w:szCs w:val="22"/>
              </w:rPr>
            </w:pPr>
            <w:r>
              <w:rPr>
                <w:b/>
                <w:sz w:val="22"/>
                <w:szCs w:val="22"/>
              </w:rPr>
              <w:t> </w:t>
            </w:r>
          </w:p>
        </w:tc>
        <w:tc>
          <w:tcPr>
            <w:tcW w:w="2817" w:type="dxa"/>
            <w:shd w:val="clear" w:color="auto" w:fill="auto"/>
            <w:tcMar>
              <w:left w:w="108" w:type="dxa"/>
            </w:tcMar>
          </w:tcPr>
          <w:p w14:paraId="6BC57693" w14:textId="20778A00" w:rsidR="00DD2C2C" w:rsidRPr="00691A0C" w:rsidRDefault="00DD2C2C" w:rsidP="00DD2C2C">
            <w:pPr>
              <w:jc w:val="both"/>
              <w:rPr>
                <w:b/>
                <w:sz w:val="22"/>
                <w:szCs w:val="22"/>
              </w:rPr>
            </w:pPr>
          </w:p>
        </w:tc>
      </w:tr>
      <w:tr w:rsidR="00DD2C2C" w14:paraId="711DF357" w14:textId="77777777" w:rsidTr="007F6B84">
        <w:trPr>
          <w:trHeight w:val="1147"/>
        </w:trPr>
        <w:tc>
          <w:tcPr>
            <w:tcW w:w="1814" w:type="dxa"/>
            <w:shd w:val="clear" w:color="auto" w:fill="auto"/>
            <w:tcMar>
              <w:left w:w="108" w:type="dxa"/>
            </w:tcMar>
          </w:tcPr>
          <w:p w14:paraId="16B0E3DB" w14:textId="77777777" w:rsidR="00DD2C2C" w:rsidRDefault="00DD2C2C" w:rsidP="00DD2C2C">
            <w:pPr>
              <w:jc w:val="both"/>
              <w:rPr>
                <w:b/>
                <w:bCs/>
                <w:sz w:val="22"/>
                <w:szCs w:val="22"/>
              </w:rPr>
            </w:pPr>
            <w:r>
              <w:rPr>
                <w:b/>
                <w:bCs/>
                <w:sz w:val="22"/>
                <w:szCs w:val="22"/>
              </w:rPr>
              <w:t>Monitoring</w:t>
            </w:r>
          </w:p>
        </w:tc>
        <w:tc>
          <w:tcPr>
            <w:tcW w:w="1059" w:type="dxa"/>
            <w:shd w:val="clear" w:color="auto" w:fill="auto"/>
            <w:tcMar>
              <w:left w:w="108" w:type="dxa"/>
            </w:tcMar>
          </w:tcPr>
          <w:p w14:paraId="1B220B3F" w14:textId="23118344" w:rsidR="00DD2C2C" w:rsidRDefault="008F07F2" w:rsidP="00DD2C2C">
            <w:pPr>
              <w:jc w:val="both"/>
              <w:rPr>
                <w:b/>
                <w:bCs/>
                <w:sz w:val="22"/>
                <w:szCs w:val="22"/>
              </w:rPr>
            </w:pPr>
            <w:r>
              <w:rPr>
                <w:b/>
                <w:bCs/>
                <w:sz w:val="22"/>
                <w:szCs w:val="22"/>
              </w:rPr>
              <w:t>RNF39</w:t>
            </w:r>
          </w:p>
        </w:tc>
        <w:tc>
          <w:tcPr>
            <w:tcW w:w="6061" w:type="dxa"/>
            <w:shd w:val="clear" w:color="auto" w:fill="auto"/>
            <w:tcMar>
              <w:left w:w="108" w:type="dxa"/>
            </w:tcMar>
          </w:tcPr>
          <w:p w14:paraId="04163CB1" w14:textId="77777777" w:rsidR="00DD2C2C" w:rsidRDefault="00DD2C2C" w:rsidP="00DD2C2C">
            <w:pPr>
              <w:spacing w:before="60" w:after="60"/>
              <w:jc w:val="both"/>
              <w:rPr>
                <w:sz w:val="22"/>
                <w:szCs w:val="22"/>
              </w:rPr>
            </w:pPr>
            <w:r>
              <w:rPr>
                <w:sz w:val="22"/>
                <w:szCs w:val="22"/>
              </w:rPr>
              <w:t xml:space="preserve">La soluzione </w:t>
            </w:r>
            <w:r w:rsidRPr="007411CD">
              <w:rPr>
                <w:sz w:val="22"/>
                <w:szCs w:val="22"/>
              </w:rPr>
              <w:t>integra o si interfaccia nativamente con strumenti per il monitoraggio applicativo,</w:t>
            </w:r>
            <w:r>
              <w:rPr>
                <w:sz w:val="22"/>
                <w:szCs w:val="22"/>
              </w:rPr>
              <w:t xml:space="preserve"> ovvero sono indicati tutti gli eventi applicativi critici che possono occorrere durante l’esecuzione della soluzione in modo da permettere un intervento tempestivo.</w:t>
            </w:r>
          </w:p>
        </w:tc>
        <w:tc>
          <w:tcPr>
            <w:tcW w:w="1585" w:type="dxa"/>
            <w:shd w:val="clear" w:color="auto" w:fill="auto"/>
            <w:tcMar>
              <w:left w:w="108" w:type="dxa"/>
            </w:tcMar>
          </w:tcPr>
          <w:p w14:paraId="64230CBE" w14:textId="0E30E557" w:rsidR="00DD2C2C" w:rsidRDefault="00DD2C2C" w:rsidP="00DD2C2C">
            <w:pPr>
              <w:jc w:val="center"/>
              <w:rPr>
                <w:b/>
                <w:sz w:val="22"/>
                <w:szCs w:val="22"/>
              </w:rPr>
            </w:pPr>
            <w:r>
              <w:rPr>
                <w:b/>
                <w:sz w:val="22"/>
                <w:szCs w:val="22"/>
              </w:rPr>
              <w:t>I</w:t>
            </w:r>
          </w:p>
        </w:tc>
        <w:tc>
          <w:tcPr>
            <w:tcW w:w="1249" w:type="dxa"/>
            <w:shd w:val="clear" w:color="auto" w:fill="auto"/>
            <w:tcMar>
              <w:left w:w="108" w:type="dxa"/>
            </w:tcMar>
          </w:tcPr>
          <w:p w14:paraId="2FACC8F0" w14:textId="77777777" w:rsidR="00DD2C2C" w:rsidRDefault="00DD2C2C" w:rsidP="00DD2C2C">
            <w:pPr>
              <w:jc w:val="both"/>
              <w:rPr>
                <w:b/>
                <w:sz w:val="22"/>
                <w:szCs w:val="22"/>
              </w:rPr>
            </w:pPr>
            <w:r>
              <w:rPr>
                <w:b/>
                <w:sz w:val="22"/>
                <w:szCs w:val="22"/>
              </w:rPr>
              <w:t> </w:t>
            </w:r>
          </w:p>
        </w:tc>
        <w:tc>
          <w:tcPr>
            <w:tcW w:w="2817" w:type="dxa"/>
            <w:shd w:val="clear" w:color="auto" w:fill="auto"/>
            <w:tcMar>
              <w:left w:w="108" w:type="dxa"/>
            </w:tcMar>
          </w:tcPr>
          <w:p w14:paraId="12A578F4" w14:textId="55CFEDA7" w:rsidR="00DD2C2C" w:rsidRPr="00691A0C" w:rsidRDefault="00DD2C2C" w:rsidP="00DD2C2C">
            <w:pPr>
              <w:jc w:val="both"/>
              <w:rPr>
                <w:b/>
                <w:sz w:val="22"/>
                <w:szCs w:val="22"/>
              </w:rPr>
            </w:pPr>
          </w:p>
        </w:tc>
      </w:tr>
      <w:tr w:rsidR="00DD2C2C" w14:paraId="1A4BE408" w14:textId="77777777" w:rsidTr="007F6B84">
        <w:trPr>
          <w:trHeight w:val="876"/>
        </w:trPr>
        <w:tc>
          <w:tcPr>
            <w:tcW w:w="1814" w:type="dxa"/>
            <w:shd w:val="clear" w:color="auto" w:fill="auto"/>
            <w:tcMar>
              <w:left w:w="108" w:type="dxa"/>
            </w:tcMar>
          </w:tcPr>
          <w:p w14:paraId="250D547B" w14:textId="77777777" w:rsidR="00DD2C2C" w:rsidRDefault="00DD2C2C" w:rsidP="00DD2C2C">
            <w:pPr>
              <w:jc w:val="both"/>
              <w:rPr>
                <w:b/>
                <w:bCs/>
                <w:sz w:val="22"/>
                <w:szCs w:val="22"/>
              </w:rPr>
            </w:pPr>
            <w:r>
              <w:rPr>
                <w:b/>
                <w:bCs/>
                <w:sz w:val="22"/>
                <w:szCs w:val="22"/>
              </w:rPr>
              <w:t>Quality</w:t>
            </w:r>
          </w:p>
        </w:tc>
        <w:tc>
          <w:tcPr>
            <w:tcW w:w="1059" w:type="dxa"/>
            <w:shd w:val="clear" w:color="auto" w:fill="auto"/>
            <w:tcMar>
              <w:left w:w="108" w:type="dxa"/>
            </w:tcMar>
          </w:tcPr>
          <w:p w14:paraId="0B6EC08A" w14:textId="0EC5168A" w:rsidR="00DD2C2C" w:rsidRDefault="008F07F2" w:rsidP="00DD2C2C">
            <w:pPr>
              <w:jc w:val="both"/>
              <w:rPr>
                <w:b/>
                <w:bCs/>
                <w:sz w:val="22"/>
                <w:szCs w:val="22"/>
              </w:rPr>
            </w:pPr>
            <w:r>
              <w:rPr>
                <w:b/>
                <w:bCs/>
                <w:sz w:val="22"/>
                <w:szCs w:val="22"/>
              </w:rPr>
              <w:t>RNF40</w:t>
            </w:r>
          </w:p>
        </w:tc>
        <w:tc>
          <w:tcPr>
            <w:tcW w:w="6061" w:type="dxa"/>
            <w:shd w:val="clear" w:color="auto" w:fill="auto"/>
            <w:tcMar>
              <w:left w:w="108" w:type="dxa"/>
            </w:tcMar>
          </w:tcPr>
          <w:p w14:paraId="32DD170B" w14:textId="3EB9617C" w:rsidR="00DD2C2C" w:rsidRDefault="00DD2C2C" w:rsidP="00DD2C2C">
            <w:pPr>
              <w:spacing w:before="60" w:after="60"/>
              <w:jc w:val="both"/>
              <w:rPr>
                <w:sz w:val="22"/>
                <w:szCs w:val="22"/>
              </w:rPr>
            </w:pPr>
            <w:r>
              <w:rPr>
                <w:sz w:val="22"/>
                <w:szCs w:val="22"/>
              </w:rPr>
              <w:t>I dati gestiti dalla soluzione sono mantenuti e storicizzati, ovvero la soluzione mantiene e storicizza i dati necessari a garantire l’integrità dei dati e delle informazioni e ricostruirne la serie storica.</w:t>
            </w:r>
          </w:p>
        </w:tc>
        <w:tc>
          <w:tcPr>
            <w:tcW w:w="1585" w:type="dxa"/>
            <w:shd w:val="clear" w:color="auto" w:fill="auto"/>
            <w:tcMar>
              <w:left w:w="108" w:type="dxa"/>
            </w:tcMar>
          </w:tcPr>
          <w:p w14:paraId="66C9E194" w14:textId="77777777" w:rsidR="00DD2C2C" w:rsidRDefault="00DD2C2C" w:rsidP="00DD2C2C">
            <w:pPr>
              <w:jc w:val="center"/>
              <w:rPr>
                <w:b/>
                <w:sz w:val="22"/>
                <w:szCs w:val="22"/>
              </w:rPr>
            </w:pPr>
            <w:r>
              <w:rPr>
                <w:b/>
                <w:sz w:val="22"/>
                <w:szCs w:val="22"/>
              </w:rPr>
              <w:t>O</w:t>
            </w:r>
          </w:p>
        </w:tc>
        <w:tc>
          <w:tcPr>
            <w:tcW w:w="1249" w:type="dxa"/>
            <w:shd w:val="clear" w:color="auto" w:fill="auto"/>
            <w:tcMar>
              <w:left w:w="108" w:type="dxa"/>
            </w:tcMar>
          </w:tcPr>
          <w:p w14:paraId="69DFC9C6" w14:textId="77777777" w:rsidR="00DD2C2C" w:rsidRDefault="00DD2C2C" w:rsidP="00DD2C2C">
            <w:pPr>
              <w:jc w:val="both"/>
              <w:rPr>
                <w:b/>
                <w:sz w:val="22"/>
                <w:szCs w:val="22"/>
              </w:rPr>
            </w:pPr>
            <w:r>
              <w:rPr>
                <w:b/>
                <w:sz w:val="22"/>
                <w:szCs w:val="22"/>
              </w:rPr>
              <w:t> </w:t>
            </w:r>
          </w:p>
        </w:tc>
        <w:tc>
          <w:tcPr>
            <w:tcW w:w="2817" w:type="dxa"/>
            <w:shd w:val="clear" w:color="auto" w:fill="auto"/>
            <w:tcMar>
              <w:left w:w="108" w:type="dxa"/>
            </w:tcMar>
          </w:tcPr>
          <w:p w14:paraId="494C970F" w14:textId="71BE02D3" w:rsidR="00DD2C2C" w:rsidRPr="00691A0C" w:rsidRDefault="00DD2C2C" w:rsidP="00DD2C2C">
            <w:pPr>
              <w:jc w:val="both"/>
              <w:rPr>
                <w:b/>
                <w:sz w:val="22"/>
                <w:szCs w:val="22"/>
              </w:rPr>
            </w:pPr>
          </w:p>
        </w:tc>
      </w:tr>
      <w:tr w:rsidR="00DD2C2C" w14:paraId="51447929" w14:textId="77777777" w:rsidTr="007F6B84">
        <w:trPr>
          <w:trHeight w:val="588"/>
        </w:trPr>
        <w:tc>
          <w:tcPr>
            <w:tcW w:w="1814" w:type="dxa"/>
            <w:shd w:val="clear" w:color="auto" w:fill="auto"/>
            <w:tcMar>
              <w:left w:w="108" w:type="dxa"/>
            </w:tcMar>
          </w:tcPr>
          <w:p w14:paraId="6C77C89E" w14:textId="77777777" w:rsidR="00DD2C2C" w:rsidRDefault="00DD2C2C" w:rsidP="00DD2C2C">
            <w:pPr>
              <w:jc w:val="both"/>
              <w:rPr>
                <w:b/>
                <w:bCs/>
                <w:sz w:val="22"/>
                <w:szCs w:val="22"/>
              </w:rPr>
            </w:pPr>
            <w:r>
              <w:rPr>
                <w:b/>
                <w:bCs/>
                <w:sz w:val="22"/>
                <w:szCs w:val="22"/>
              </w:rPr>
              <w:t>Quality</w:t>
            </w:r>
          </w:p>
        </w:tc>
        <w:tc>
          <w:tcPr>
            <w:tcW w:w="1059" w:type="dxa"/>
            <w:shd w:val="clear" w:color="auto" w:fill="auto"/>
            <w:tcMar>
              <w:left w:w="108" w:type="dxa"/>
            </w:tcMar>
          </w:tcPr>
          <w:p w14:paraId="4A583AB4" w14:textId="07D0AEA7" w:rsidR="00DD2C2C" w:rsidRDefault="008F07F2" w:rsidP="00DD2C2C">
            <w:pPr>
              <w:jc w:val="both"/>
              <w:rPr>
                <w:b/>
                <w:bCs/>
                <w:sz w:val="22"/>
                <w:szCs w:val="22"/>
              </w:rPr>
            </w:pPr>
            <w:r>
              <w:rPr>
                <w:b/>
                <w:bCs/>
                <w:sz w:val="22"/>
                <w:szCs w:val="22"/>
              </w:rPr>
              <w:t>RNF41</w:t>
            </w:r>
          </w:p>
        </w:tc>
        <w:tc>
          <w:tcPr>
            <w:tcW w:w="6061" w:type="dxa"/>
            <w:shd w:val="clear" w:color="auto" w:fill="auto"/>
            <w:tcMar>
              <w:left w:w="108" w:type="dxa"/>
            </w:tcMar>
          </w:tcPr>
          <w:p w14:paraId="35D0D50C" w14:textId="77777777" w:rsidR="00DD2C2C" w:rsidRDefault="00DD2C2C" w:rsidP="00DD2C2C">
            <w:pPr>
              <w:spacing w:before="60" w:after="60"/>
              <w:jc w:val="both"/>
              <w:rPr>
                <w:sz w:val="22"/>
                <w:szCs w:val="22"/>
              </w:rPr>
            </w:pPr>
            <w:r>
              <w:rPr>
                <w:sz w:val="22"/>
                <w:szCs w:val="22"/>
              </w:rPr>
              <w:t>La documentazione della soluzione è corredata di manuale utente e/o altro strumento di supporto all’uso a beneficio dell’utente (es. FAQ).</w:t>
            </w:r>
          </w:p>
        </w:tc>
        <w:tc>
          <w:tcPr>
            <w:tcW w:w="1585" w:type="dxa"/>
            <w:shd w:val="clear" w:color="auto" w:fill="auto"/>
            <w:tcMar>
              <w:left w:w="108" w:type="dxa"/>
            </w:tcMar>
          </w:tcPr>
          <w:p w14:paraId="2789F60B" w14:textId="0F0BFED9" w:rsidR="00DD2C2C" w:rsidRDefault="008F07F2" w:rsidP="00DD2C2C">
            <w:pPr>
              <w:jc w:val="center"/>
              <w:rPr>
                <w:b/>
                <w:sz w:val="22"/>
                <w:szCs w:val="22"/>
              </w:rPr>
            </w:pPr>
            <w:r>
              <w:rPr>
                <w:b/>
                <w:sz w:val="22"/>
                <w:szCs w:val="22"/>
              </w:rPr>
              <w:t>I</w:t>
            </w:r>
          </w:p>
        </w:tc>
        <w:tc>
          <w:tcPr>
            <w:tcW w:w="1249" w:type="dxa"/>
            <w:shd w:val="clear" w:color="auto" w:fill="auto"/>
            <w:tcMar>
              <w:left w:w="108" w:type="dxa"/>
            </w:tcMar>
          </w:tcPr>
          <w:p w14:paraId="72B0BED0" w14:textId="77777777" w:rsidR="00DD2C2C" w:rsidRDefault="00DD2C2C" w:rsidP="00DD2C2C">
            <w:pPr>
              <w:jc w:val="both"/>
              <w:rPr>
                <w:b/>
                <w:sz w:val="22"/>
                <w:szCs w:val="22"/>
              </w:rPr>
            </w:pPr>
            <w:r>
              <w:rPr>
                <w:b/>
                <w:sz w:val="22"/>
                <w:szCs w:val="22"/>
              </w:rPr>
              <w:t> </w:t>
            </w:r>
          </w:p>
        </w:tc>
        <w:tc>
          <w:tcPr>
            <w:tcW w:w="2817" w:type="dxa"/>
            <w:shd w:val="clear" w:color="auto" w:fill="auto"/>
            <w:tcMar>
              <w:left w:w="108" w:type="dxa"/>
            </w:tcMar>
          </w:tcPr>
          <w:p w14:paraId="019521F6" w14:textId="00973B28" w:rsidR="00DD2C2C" w:rsidRPr="00691A0C" w:rsidRDefault="00DD2C2C" w:rsidP="00DD2C2C">
            <w:pPr>
              <w:jc w:val="both"/>
              <w:rPr>
                <w:b/>
                <w:sz w:val="22"/>
                <w:szCs w:val="22"/>
              </w:rPr>
            </w:pPr>
          </w:p>
        </w:tc>
      </w:tr>
      <w:tr w:rsidR="00DD2C2C" w14:paraId="088D060A" w14:textId="77777777" w:rsidTr="007F6B84">
        <w:trPr>
          <w:trHeight w:val="588"/>
        </w:trPr>
        <w:tc>
          <w:tcPr>
            <w:tcW w:w="1814" w:type="dxa"/>
            <w:shd w:val="clear" w:color="auto" w:fill="auto"/>
            <w:tcMar>
              <w:left w:w="108" w:type="dxa"/>
            </w:tcMar>
          </w:tcPr>
          <w:p w14:paraId="4AE90CD6" w14:textId="77777777" w:rsidR="00DD2C2C" w:rsidRDefault="00DD2C2C" w:rsidP="00DD2C2C">
            <w:pPr>
              <w:jc w:val="both"/>
              <w:rPr>
                <w:b/>
                <w:bCs/>
                <w:sz w:val="22"/>
                <w:szCs w:val="22"/>
              </w:rPr>
            </w:pPr>
            <w:r>
              <w:rPr>
                <w:b/>
                <w:bCs/>
                <w:sz w:val="22"/>
                <w:szCs w:val="22"/>
              </w:rPr>
              <w:lastRenderedPageBreak/>
              <w:t>Quality</w:t>
            </w:r>
          </w:p>
        </w:tc>
        <w:tc>
          <w:tcPr>
            <w:tcW w:w="1059" w:type="dxa"/>
            <w:shd w:val="clear" w:color="auto" w:fill="auto"/>
            <w:tcMar>
              <w:left w:w="108" w:type="dxa"/>
            </w:tcMar>
          </w:tcPr>
          <w:p w14:paraId="699E451B" w14:textId="07900B4F" w:rsidR="00DD2C2C" w:rsidRDefault="008F07F2" w:rsidP="00DD2C2C">
            <w:pPr>
              <w:jc w:val="both"/>
              <w:rPr>
                <w:b/>
                <w:bCs/>
                <w:sz w:val="22"/>
                <w:szCs w:val="22"/>
              </w:rPr>
            </w:pPr>
            <w:r>
              <w:rPr>
                <w:b/>
                <w:bCs/>
                <w:sz w:val="22"/>
                <w:szCs w:val="22"/>
              </w:rPr>
              <w:t>RNF42</w:t>
            </w:r>
          </w:p>
        </w:tc>
        <w:tc>
          <w:tcPr>
            <w:tcW w:w="6061" w:type="dxa"/>
            <w:shd w:val="clear" w:color="auto" w:fill="auto"/>
            <w:tcMar>
              <w:left w:w="108" w:type="dxa"/>
            </w:tcMar>
          </w:tcPr>
          <w:p w14:paraId="77CE1511" w14:textId="77777777" w:rsidR="00DD2C2C" w:rsidRDefault="00DD2C2C" w:rsidP="00DD2C2C">
            <w:pPr>
              <w:spacing w:before="60" w:after="60"/>
              <w:jc w:val="both"/>
              <w:rPr>
                <w:sz w:val="22"/>
                <w:szCs w:val="22"/>
              </w:rPr>
            </w:pPr>
            <w:r>
              <w:rPr>
                <w:sz w:val="22"/>
                <w:szCs w:val="22"/>
              </w:rPr>
              <w:t>La soluzione garantisce l’univocità dei Master Data presenti nella Base Dati (ovvero non esistono duplicazioni non necessarie dei dati) all’interno di tutto il sistema.</w:t>
            </w:r>
          </w:p>
        </w:tc>
        <w:tc>
          <w:tcPr>
            <w:tcW w:w="1585" w:type="dxa"/>
            <w:shd w:val="clear" w:color="auto" w:fill="auto"/>
            <w:tcMar>
              <w:left w:w="108" w:type="dxa"/>
            </w:tcMar>
          </w:tcPr>
          <w:p w14:paraId="380B1B79" w14:textId="0392A8B7" w:rsidR="00DD2C2C" w:rsidRDefault="008F07F2" w:rsidP="00DD2C2C">
            <w:pPr>
              <w:jc w:val="center"/>
              <w:rPr>
                <w:b/>
                <w:sz w:val="22"/>
                <w:szCs w:val="22"/>
              </w:rPr>
            </w:pPr>
            <w:r>
              <w:rPr>
                <w:b/>
                <w:sz w:val="22"/>
                <w:szCs w:val="22"/>
              </w:rPr>
              <w:t>I</w:t>
            </w:r>
          </w:p>
        </w:tc>
        <w:tc>
          <w:tcPr>
            <w:tcW w:w="1249" w:type="dxa"/>
            <w:shd w:val="clear" w:color="auto" w:fill="auto"/>
            <w:tcMar>
              <w:left w:w="108" w:type="dxa"/>
            </w:tcMar>
          </w:tcPr>
          <w:p w14:paraId="1D29B2D2" w14:textId="77777777" w:rsidR="00DD2C2C" w:rsidRDefault="00DD2C2C" w:rsidP="00DD2C2C">
            <w:pPr>
              <w:jc w:val="both"/>
              <w:rPr>
                <w:b/>
                <w:sz w:val="22"/>
                <w:szCs w:val="22"/>
              </w:rPr>
            </w:pPr>
            <w:r>
              <w:rPr>
                <w:b/>
                <w:sz w:val="22"/>
                <w:szCs w:val="22"/>
              </w:rPr>
              <w:t> </w:t>
            </w:r>
          </w:p>
        </w:tc>
        <w:tc>
          <w:tcPr>
            <w:tcW w:w="2817" w:type="dxa"/>
            <w:shd w:val="clear" w:color="auto" w:fill="auto"/>
            <w:tcMar>
              <w:left w:w="108" w:type="dxa"/>
            </w:tcMar>
          </w:tcPr>
          <w:p w14:paraId="63BDEF2A" w14:textId="25BA0882" w:rsidR="00DD2C2C" w:rsidRPr="00691A0C" w:rsidRDefault="00DD2C2C" w:rsidP="00DD2C2C">
            <w:pPr>
              <w:jc w:val="both"/>
              <w:rPr>
                <w:b/>
                <w:sz w:val="22"/>
                <w:szCs w:val="22"/>
              </w:rPr>
            </w:pPr>
          </w:p>
        </w:tc>
      </w:tr>
      <w:tr w:rsidR="00DD2C2C" w14:paraId="24F3E228" w14:textId="77777777" w:rsidTr="007F6B84">
        <w:trPr>
          <w:trHeight w:val="5775"/>
        </w:trPr>
        <w:tc>
          <w:tcPr>
            <w:tcW w:w="1814" w:type="dxa"/>
            <w:shd w:val="clear" w:color="auto" w:fill="auto"/>
            <w:tcMar>
              <w:left w:w="108" w:type="dxa"/>
            </w:tcMar>
          </w:tcPr>
          <w:p w14:paraId="252D50B4" w14:textId="77777777" w:rsidR="00DD2C2C" w:rsidRDefault="00DD2C2C" w:rsidP="00DD2C2C">
            <w:pPr>
              <w:jc w:val="both"/>
              <w:rPr>
                <w:b/>
                <w:bCs/>
                <w:sz w:val="22"/>
                <w:szCs w:val="22"/>
              </w:rPr>
            </w:pPr>
            <w:r>
              <w:rPr>
                <w:b/>
                <w:bCs/>
                <w:sz w:val="22"/>
                <w:szCs w:val="22"/>
              </w:rPr>
              <w:t>Compliance</w:t>
            </w:r>
          </w:p>
        </w:tc>
        <w:tc>
          <w:tcPr>
            <w:tcW w:w="1059" w:type="dxa"/>
            <w:shd w:val="clear" w:color="auto" w:fill="auto"/>
            <w:tcMar>
              <w:left w:w="108" w:type="dxa"/>
            </w:tcMar>
          </w:tcPr>
          <w:p w14:paraId="567DBD2A" w14:textId="67F4E250" w:rsidR="00DD2C2C" w:rsidRDefault="008F07F2" w:rsidP="00DD2C2C">
            <w:pPr>
              <w:jc w:val="both"/>
              <w:rPr>
                <w:b/>
                <w:bCs/>
                <w:sz w:val="22"/>
                <w:szCs w:val="22"/>
              </w:rPr>
            </w:pPr>
            <w:r>
              <w:rPr>
                <w:b/>
                <w:bCs/>
                <w:sz w:val="22"/>
                <w:szCs w:val="22"/>
              </w:rPr>
              <w:t>RNF43</w:t>
            </w:r>
          </w:p>
        </w:tc>
        <w:tc>
          <w:tcPr>
            <w:tcW w:w="6061" w:type="dxa"/>
            <w:shd w:val="clear" w:color="auto" w:fill="auto"/>
            <w:tcMar>
              <w:left w:w="108" w:type="dxa"/>
            </w:tcMar>
          </w:tcPr>
          <w:p w14:paraId="30CEE1CE" w14:textId="418738F6" w:rsidR="00DD2C2C" w:rsidRDefault="00DD2C2C" w:rsidP="00DD2C2C">
            <w:pPr>
              <w:spacing w:before="60" w:after="60"/>
              <w:rPr>
                <w:sz w:val="22"/>
                <w:szCs w:val="22"/>
              </w:rPr>
            </w:pPr>
            <w:r>
              <w:rPr>
                <w:sz w:val="22"/>
                <w:szCs w:val="22"/>
              </w:rPr>
              <w:t xml:space="preserve">La </w:t>
            </w:r>
            <w:r w:rsidR="00F66493">
              <w:rPr>
                <w:sz w:val="22"/>
                <w:szCs w:val="22"/>
              </w:rPr>
              <w:t>s</w:t>
            </w:r>
            <w:r>
              <w:rPr>
                <w:sz w:val="22"/>
                <w:szCs w:val="22"/>
              </w:rPr>
              <w:t xml:space="preserve">oluzione rispetta i requisiti previsti dal Regolamento UE 2016/79 noto come GDPR (General Data </w:t>
            </w:r>
            <w:proofErr w:type="spellStart"/>
            <w:r>
              <w:rPr>
                <w:sz w:val="22"/>
                <w:szCs w:val="22"/>
              </w:rPr>
              <w:t>Protection</w:t>
            </w:r>
            <w:proofErr w:type="spellEnd"/>
            <w:r>
              <w:rPr>
                <w:sz w:val="22"/>
                <w:szCs w:val="22"/>
              </w:rPr>
              <w:t xml:space="preserve"> </w:t>
            </w:r>
            <w:proofErr w:type="spellStart"/>
            <w:r>
              <w:rPr>
                <w:sz w:val="22"/>
                <w:szCs w:val="22"/>
              </w:rPr>
              <w:t>Regulation</w:t>
            </w:r>
            <w:proofErr w:type="spellEnd"/>
            <w:r>
              <w:rPr>
                <w:sz w:val="22"/>
                <w:szCs w:val="22"/>
              </w:rPr>
              <w:t>).</w:t>
            </w:r>
            <w:r>
              <w:rPr>
                <w:sz w:val="22"/>
                <w:szCs w:val="22"/>
              </w:rPr>
              <w:br/>
              <w:t>In particolare sono presi in considerazione i seguenti articoli del regolamento:</w:t>
            </w:r>
            <w:r>
              <w:rPr>
                <w:sz w:val="22"/>
                <w:szCs w:val="22"/>
              </w:rPr>
              <w:br/>
              <w:t xml:space="preserve">• art 25 – privacy by design. La </w:t>
            </w:r>
            <w:r w:rsidR="00F66493">
              <w:rPr>
                <w:sz w:val="22"/>
                <w:szCs w:val="22"/>
              </w:rPr>
              <w:t>s</w:t>
            </w:r>
            <w:r>
              <w:rPr>
                <w:sz w:val="22"/>
                <w:szCs w:val="22"/>
              </w:rPr>
              <w:t>oluzione garantisce che gli aspetti legati all’implementazione della privacy sono tenuti in considerazione sin dalla fase di progettazione.</w:t>
            </w:r>
            <w:r>
              <w:rPr>
                <w:sz w:val="22"/>
                <w:szCs w:val="22"/>
              </w:rPr>
              <w:br/>
              <w:t>• art 32 – Misure di sicurezza. In particolare, almeno:</w:t>
            </w:r>
            <w:r>
              <w:rPr>
                <w:sz w:val="22"/>
                <w:szCs w:val="22"/>
              </w:rPr>
              <w:br/>
              <w:t xml:space="preserve"> - integrazione con sistema di autenticazione centralizzato</w:t>
            </w:r>
            <w:r w:rsidR="003227B0">
              <w:rPr>
                <w:sz w:val="22"/>
                <w:szCs w:val="22"/>
              </w:rPr>
              <w:t>,</w:t>
            </w:r>
            <w:r>
              <w:rPr>
                <w:sz w:val="22"/>
                <w:szCs w:val="22"/>
              </w:rPr>
              <w:br/>
              <w:t xml:space="preserve"> - gestione della profilazione utenti,</w:t>
            </w:r>
            <w:r>
              <w:rPr>
                <w:sz w:val="22"/>
                <w:szCs w:val="22"/>
              </w:rPr>
              <w:br/>
              <w:t xml:space="preserve"> - gestione degli audit log (poter ricostruire a posteriori “chi ha fatto che cosa, come e quando”),</w:t>
            </w:r>
            <w:r>
              <w:rPr>
                <w:sz w:val="22"/>
                <w:szCs w:val="22"/>
              </w:rPr>
              <w:br/>
              <w:t xml:space="preserve"> - tracciamento degli accessi;</w:t>
            </w:r>
            <w:r>
              <w:rPr>
                <w:sz w:val="22"/>
                <w:szCs w:val="22"/>
              </w:rPr>
              <w:br/>
              <w:t xml:space="preserve"> - storicizzazione dei dati;</w:t>
            </w:r>
            <w:r>
              <w:rPr>
                <w:sz w:val="22"/>
                <w:szCs w:val="22"/>
              </w:rPr>
              <w:br/>
              <w:t xml:space="preserve"> - cifratura di canale</w:t>
            </w:r>
            <w:r>
              <w:rPr>
                <w:sz w:val="22"/>
                <w:szCs w:val="22"/>
              </w:rPr>
              <w:br/>
              <w:t>- gestione delle sessioni e dei cookies.</w:t>
            </w:r>
          </w:p>
        </w:tc>
        <w:tc>
          <w:tcPr>
            <w:tcW w:w="1585" w:type="dxa"/>
            <w:shd w:val="clear" w:color="auto" w:fill="auto"/>
            <w:tcMar>
              <w:left w:w="108" w:type="dxa"/>
            </w:tcMar>
          </w:tcPr>
          <w:p w14:paraId="0BB964BF" w14:textId="77777777" w:rsidR="00DD2C2C" w:rsidRDefault="00DD2C2C" w:rsidP="00DD2C2C">
            <w:pPr>
              <w:jc w:val="center"/>
              <w:rPr>
                <w:b/>
                <w:sz w:val="22"/>
                <w:szCs w:val="22"/>
              </w:rPr>
            </w:pPr>
            <w:r>
              <w:rPr>
                <w:b/>
                <w:sz w:val="22"/>
                <w:szCs w:val="22"/>
              </w:rPr>
              <w:t>O</w:t>
            </w:r>
          </w:p>
        </w:tc>
        <w:tc>
          <w:tcPr>
            <w:tcW w:w="1249" w:type="dxa"/>
            <w:shd w:val="clear" w:color="auto" w:fill="auto"/>
            <w:tcMar>
              <w:left w:w="108" w:type="dxa"/>
            </w:tcMar>
          </w:tcPr>
          <w:p w14:paraId="625A9CBF" w14:textId="77777777" w:rsidR="00DD2C2C" w:rsidRDefault="00DD2C2C" w:rsidP="00DD2C2C">
            <w:pPr>
              <w:jc w:val="both"/>
              <w:rPr>
                <w:b/>
                <w:sz w:val="22"/>
                <w:szCs w:val="22"/>
              </w:rPr>
            </w:pPr>
            <w:r>
              <w:rPr>
                <w:b/>
                <w:sz w:val="22"/>
                <w:szCs w:val="22"/>
              </w:rPr>
              <w:t> </w:t>
            </w:r>
          </w:p>
        </w:tc>
        <w:tc>
          <w:tcPr>
            <w:tcW w:w="2817" w:type="dxa"/>
            <w:shd w:val="clear" w:color="auto" w:fill="auto"/>
            <w:tcMar>
              <w:left w:w="108" w:type="dxa"/>
            </w:tcMar>
          </w:tcPr>
          <w:p w14:paraId="493C2F6A" w14:textId="21FC1EFF" w:rsidR="00DD2C2C" w:rsidRPr="00691A0C" w:rsidRDefault="00DD2C2C" w:rsidP="00DD2C2C">
            <w:pPr>
              <w:jc w:val="both"/>
              <w:rPr>
                <w:b/>
                <w:sz w:val="22"/>
                <w:szCs w:val="22"/>
              </w:rPr>
            </w:pPr>
          </w:p>
        </w:tc>
      </w:tr>
    </w:tbl>
    <w:p w14:paraId="3B37DA8B" w14:textId="77777777" w:rsidR="00F62B10" w:rsidRDefault="00F62B10">
      <w:pPr>
        <w:jc w:val="both"/>
        <w:rPr>
          <w:b/>
        </w:rPr>
      </w:pPr>
    </w:p>
    <w:p w14:paraId="68C7E14F" w14:textId="4642CB52" w:rsidR="00F62B10" w:rsidRDefault="00F62B10">
      <w:pPr>
        <w:rPr>
          <w:b/>
          <w:u w:val="single"/>
        </w:rPr>
      </w:pPr>
    </w:p>
    <w:p w14:paraId="0B7ED7EB" w14:textId="77777777" w:rsidR="002F61DD" w:rsidRDefault="002F61DD">
      <w:pPr>
        <w:rPr>
          <w:b/>
          <w:u w:val="single"/>
        </w:rPr>
      </w:pPr>
    </w:p>
    <w:p w14:paraId="571B733B" w14:textId="77777777" w:rsidR="00F62B10" w:rsidRDefault="008451DA">
      <w:pPr>
        <w:jc w:val="both"/>
        <w:rPr>
          <w:b/>
          <w:u w:val="single"/>
        </w:rPr>
      </w:pPr>
      <w:r>
        <w:rPr>
          <w:b/>
          <w:u w:val="single"/>
        </w:rPr>
        <w:t>Modalità di fornitura della soluzione</w:t>
      </w:r>
    </w:p>
    <w:p w14:paraId="53208EFA" w14:textId="77777777" w:rsidR="00F62B10" w:rsidRDefault="00F62B10">
      <w:pPr>
        <w:jc w:val="both"/>
      </w:pPr>
    </w:p>
    <w:tbl>
      <w:tblPr>
        <w:tblStyle w:val="Grigliatabella"/>
        <w:tblW w:w="14600" w:type="dxa"/>
        <w:tblLook w:val="04A0" w:firstRow="1" w:lastRow="0" w:firstColumn="1" w:lastColumn="0" w:noHBand="0" w:noVBand="1"/>
      </w:tblPr>
      <w:tblGrid>
        <w:gridCol w:w="1607"/>
        <w:gridCol w:w="657"/>
        <w:gridCol w:w="6663"/>
        <w:gridCol w:w="1586"/>
        <w:gridCol w:w="1243"/>
        <w:gridCol w:w="2844"/>
      </w:tblGrid>
      <w:tr w:rsidR="00F62B10" w14:paraId="730BA2E7" w14:textId="77777777" w:rsidTr="00ED2FBE">
        <w:trPr>
          <w:trHeight w:val="564"/>
          <w:tblHeader/>
        </w:trPr>
        <w:tc>
          <w:tcPr>
            <w:tcW w:w="1607" w:type="dxa"/>
            <w:shd w:val="clear" w:color="auto" w:fill="D9E2F3"/>
            <w:tcMar>
              <w:left w:w="108" w:type="dxa"/>
            </w:tcMar>
          </w:tcPr>
          <w:p w14:paraId="2319DFEB" w14:textId="77777777" w:rsidR="00F62B10" w:rsidRDefault="008451DA">
            <w:pPr>
              <w:jc w:val="both"/>
              <w:rPr>
                <w:b/>
                <w:bCs/>
                <w:sz w:val="22"/>
                <w:szCs w:val="22"/>
              </w:rPr>
            </w:pPr>
            <w:r>
              <w:rPr>
                <w:b/>
                <w:bCs/>
                <w:sz w:val="22"/>
                <w:szCs w:val="22"/>
              </w:rPr>
              <w:t>Classe del Requisito</w:t>
            </w:r>
          </w:p>
        </w:tc>
        <w:tc>
          <w:tcPr>
            <w:tcW w:w="657" w:type="dxa"/>
            <w:shd w:val="clear" w:color="auto" w:fill="D9E2F3"/>
            <w:tcMar>
              <w:left w:w="108" w:type="dxa"/>
            </w:tcMar>
            <w:vAlign w:val="center"/>
          </w:tcPr>
          <w:p w14:paraId="32AFFEB5" w14:textId="77777777" w:rsidR="00F62B10" w:rsidRDefault="008451DA">
            <w:pPr>
              <w:jc w:val="both"/>
              <w:rPr>
                <w:b/>
                <w:bCs/>
                <w:sz w:val="22"/>
                <w:szCs w:val="22"/>
              </w:rPr>
            </w:pPr>
            <w:r>
              <w:rPr>
                <w:b/>
                <w:bCs/>
                <w:sz w:val="22"/>
                <w:szCs w:val="22"/>
              </w:rPr>
              <w:t>ID</w:t>
            </w:r>
          </w:p>
        </w:tc>
        <w:tc>
          <w:tcPr>
            <w:tcW w:w="6663" w:type="dxa"/>
            <w:shd w:val="clear" w:color="auto" w:fill="D9E2F3"/>
            <w:tcMar>
              <w:left w:w="108" w:type="dxa"/>
            </w:tcMar>
            <w:vAlign w:val="center"/>
          </w:tcPr>
          <w:p w14:paraId="24CB3268" w14:textId="77777777" w:rsidR="00F62B10" w:rsidRDefault="008451DA">
            <w:pPr>
              <w:jc w:val="both"/>
              <w:rPr>
                <w:b/>
                <w:bCs/>
                <w:sz w:val="22"/>
                <w:szCs w:val="22"/>
              </w:rPr>
            </w:pPr>
            <w:r>
              <w:rPr>
                <w:b/>
                <w:bCs/>
                <w:sz w:val="22"/>
                <w:szCs w:val="22"/>
              </w:rPr>
              <w:t>Modalità di fornitura (MF)</w:t>
            </w:r>
          </w:p>
        </w:tc>
        <w:tc>
          <w:tcPr>
            <w:tcW w:w="1586" w:type="dxa"/>
            <w:shd w:val="clear" w:color="auto" w:fill="D9E2F3"/>
            <w:tcMar>
              <w:left w:w="108" w:type="dxa"/>
            </w:tcMar>
            <w:vAlign w:val="center"/>
          </w:tcPr>
          <w:p w14:paraId="225992A7" w14:textId="77777777" w:rsidR="00F62B10" w:rsidRDefault="008451DA">
            <w:pPr>
              <w:spacing w:before="60" w:after="144"/>
              <w:jc w:val="center"/>
              <w:rPr>
                <w:b/>
                <w:bCs/>
                <w:sz w:val="22"/>
                <w:szCs w:val="22"/>
              </w:rPr>
            </w:pPr>
            <w:r>
              <w:rPr>
                <w:b/>
                <w:bCs/>
                <w:sz w:val="22"/>
                <w:szCs w:val="22"/>
              </w:rPr>
              <w:t xml:space="preserve">Obbligatorio (O) </w:t>
            </w:r>
          </w:p>
          <w:p w14:paraId="1DA515E2" w14:textId="77777777" w:rsidR="00F62B10" w:rsidRDefault="008451DA">
            <w:pPr>
              <w:jc w:val="both"/>
              <w:rPr>
                <w:b/>
                <w:bCs/>
                <w:sz w:val="22"/>
                <w:szCs w:val="22"/>
              </w:rPr>
            </w:pPr>
            <w:r>
              <w:rPr>
                <w:b/>
                <w:bCs/>
                <w:sz w:val="22"/>
                <w:szCs w:val="22"/>
              </w:rPr>
              <w:t>Informativo(I)</w:t>
            </w:r>
          </w:p>
        </w:tc>
        <w:tc>
          <w:tcPr>
            <w:tcW w:w="1243" w:type="dxa"/>
            <w:shd w:val="clear" w:color="auto" w:fill="D9E2F3"/>
            <w:tcMar>
              <w:left w:w="108" w:type="dxa"/>
            </w:tcMar>
            <w:vAlign w:val="center"/>
          </w:tcPr>
          <w:p w14:paraId="614550D9" w14:textId="77777777" w:rsidR="00F62B10" w:rsidRDefault="008451DA">
            <w:pPr>
              <w:jc w:val="both"/>
              <w:rPr>
                <w:b/>
                <w:bCs/>
                <w:sz w:val="22"/>
                <w:szCs w:val="22"/>
              </w:rPr>
            </w:pPr>
            <w:r>
              <w:rPr>
                <w:b/>
                <w:bCs/>
                <w:sz w:val="22"/>
                <w:szCs w:val="22"/>
              </w:rPr>
              <w:t xml:space="preserve">Requisito soddisfatto </w:t>
            </w:r>
          </w:p>
        </w:tc>
        <w:tc>
          <w:tcPr>
            <w:tcW w:w="2844" w:type="dxa"/>
            <w:shd w:val="clear" w:color="auto" w:fill="D9E2F3"/>
            <w:tcMar>
              <w:left w:w="108" w:type="dxa"/>
            </w:tcMar>
            <w:vAlign w:val="center"/>
          </w:tcPr>
          <w:p w14:paraId="3B3B7531" w14:textId="77777777" w:rsidR="00F62B10" w:rsidRDefault="008451DA">
            <w:pPr>
              <w:jc w:val="both"/>
              <w:rPr>
                <w:b/>
                <w:bCs/>
                <w:sz w:val="22"/>
                <w:szCs w:val="22"/>
              </w:rPr>
            </w:pPr>
            <w:r>
              <w:rPr>
                <w:b/>
                <w:bCs/>
                <w:sz w:val="22"/>
                <w:szCs w:val="22"/>
              </w:rPr>
              <w:t>Note</w:t>
            </w:r>
          </w:p>
        </w:tc>
      </w:tr>
      <w:tr w:rsidR="00F62B10" w14:paraId="577100E6" w14:textId="77777777" w:rsidTr="00ED2FBE">
        <w:trPr>
          <w:trHeight w:val="324"/>
        </w:trPr>
        <w:tc>
          <w:tcPr>
            <w:tcW w:w="1607" w:type="dxa"/>
            <w:shd w:val="clear" w:color="auto" w:fill="auto"/>
            <w:tcMar>
              <w:left w:w="108" w:type="dxa"/>
            </w:tcMar>
          </w:tcPr>
          <w:p w14:paraId="20756A69" w14:textId="77777777" w:rsidR="00F62B10" w:rsidRDefault="008451DA">
            <w:pPr>
              <w:jc w:val="both"/>
              <w:rPr>
                <w:b/>
                <w:bCs/>
                <w:sz w:val="22"/>
                <w:szCs w:val="22"/>
              </w:rPr>
            </w:pPr>
            <w:r>
              <w:rPr>
                <w:b/>
                <w:bCs/>
                <w:sz w:val="22"/>
                <w:szCs w:val="22"/>
              </w:rPr>
              <w:t>Licensing</w:t>
            </w:r>
          </w:p>
        </w:tc>
        <w:tc>
          <w:tcPr>
            <w:tcW w:w="657" w:type="dxa"/>
            <w:shd w:val="clear" w:color="auto" w:fill="auto"/>
            <w:tcMar>
              <w:left w:w="108" w:type="dxa"/>
            </w:tcMar>
          </w:tcPr>
          <w:p w14:paraId="53800699" w14:textId="77777777" w:rsidR="00F62B10" w:rsidRDefault="008451DA">
            <w:pPr>
              <w:jc w:val="both"/>
              <w:rPr>
                <w:b/>
                <w:bCs/>
                <w:sz w:val="22"/>
                <w:szCs w:val="22"/>
              </w:rPr>
            </w:pPr>
            <w:r>
              <w:rPr>
                <w:b/>
                <w:bCs/>
                <w:sz w:val="22"/>
                <w:szCs w:val="22"/>
              </w:rPr>
              <w:t>L1</w:t>
            </w:r>
          </w:p>
        </w:tc>
        <w:tc>
          <w:tcPr>
            <w:tcW w:w="6663" w:type="dxa"/>
            <w:shd w:val="clear" w:color="auto" w:fill="auto"/>
            <w:tcMar>
              <w:left w:w="108" w:type="dxa"/>
            </w:tcMar>
          </w:tcPr>
          <w:p w14:paraId="718A0E38" w14:textId="5DE4B295" w:rsidR="00F62B10" w:rsidRPr="004B2DE7" w:rsidRDefault="008451DA">
            <w:pPr>
              <w:jc w:val="both"/>
              <w:rPr>
                <w:sz w:val="22"/>
                <w:szCs w:val="22"/>
              </w:rPr>
            </w:pPr>
            <w:r w:rsidRPr="004B2DE7">
              <w:rPr>
                <w:sz w:val="22"/>
                <w:szCs w:val="22"/>
              </w:rPr>
              <w:t xml:space="preserve">La modalità di sottoscrizione deve permettere la fruizione della soluzione per almeno </w:t>
            </w:r>
            <w:proofErr w:type="gramStart"/>
            <w:r w:rsidR="00AD171B" w:rsidRPr="004B2DE7">
              <w:rPr>
                <w:sz w:val="22"/>
                <w:szCs w:val="22"/>
              </w:rPr>
              <w:t>3</w:t>
            </w:r>
            <w:proofErr w:type="gramEnd"/>
            <w:r w:rsidRPr="004B2DE7">
              <w:rPr>
                <w:sz w:val="22"/>
                <w:szCs w:val="22"/>
              </w:rPr>
              <w:t xml:space="preserve"> anni (indicare la modalità: tempo indeterminato, </w:t>
            </w:r>
            <w:proofErr w:type="spellStart"/>
            <w:r w:rsidRPr="004B2DE7">
              <w:rPr>
                <w:sz w:val="22"/>
                <w:szCs w:val="22"/>
              </w:rPr>
              <w:t>subscription</w:t>
            </w:r>
            <w:proofErr w:type="spellEnd"/>
            <w:r w:rsidRPr="004B2DE7">
              <w:rPr>
                <w:sz w:val="22"/>
                <w:szCs w:val="22"/>
              </w:rPr>
              <w:t>, etc.)</w:t>
            </w:r>
          </w:p>
        </w:tc>
        <w:tc>
          <w:tcPr>
            <w:tcW w:w="1586" w:type="dxa"/>
            <w:shd w:val="clear" w:color="auto" w:fill="auto"/>
            <w:tcMar>
              <w:left w:w="108" w:type="dxa"/>
            </w:tcMar>
          </w:tcPr>
          <w:p w14:paraId="58507719" w14:textId="77777777" w:rsidR="00F62B10" w:rsidRDefault="008451DA">
            <w:pPr>
              <w:jc w:val="center"/>
              <w:rPr>
                <w:b/>
                <w:bCs/>
                <w:sz w:val="22"/>
                <w:szCs w:val="22"/>
              </w:rPr>
            </w:pPr>
            <w:r>
              <w:rPr>
                <w:b/>
                <w:bCs/>
                <w:sz w:val="22"/>
                <w:szCs w:val="22"/>
              </w:rPr>
              <w:t>O</w:t>
            </w:r>
          </w:p>
        </w:tc>
        <w:tc>
          <w:tcPr>
            <w:tcW w:w="1243" w:type="dxa"/>
            <w:shd w:val="clear" w:color="auto" w:fill="auto"/>
            <w:tcMar>
              <w:left w:w="108" w:type="dxa"/>
            </w:tcMar>
          </w:tcPr>
          <w:p w14:paraId="21F5E48F" w14:textId="77777777" w:rsidR="00F62B10" w:rsidRDefault="00F62B10">
            <w:pPr>
              <w:jc w:val="both"/>
              <w:rPr>
                <w:sz w:val="22"/>
                <w:szCs w:val="22"/>
              </w:rPr>
            </w:pPr>
          </w:p>
        </w:tc>
        <w:tc>
          <w:tcPr>
            <w:tcW w:w="2844" w:type="dxa"/>
            <w:shd w:val="clear" w:color="auto" w:fill="auto"/>
            <w:tcMar>
              <w:left w:w="108" w:type="dxa"/>
            </w:tcMar>
          </w:tcPr>
          <w:p w14:paraId="714DF9B1" w14:textId="4325A381" w:rsidR="00F62B10" w:rsidRDefault="00F62B10">
            <w:pPr>
              <w:jc w:val="both"/>
              <w:rPr>
                <w:sz w:val="22"/>
                <w:szCs w:val="22"/>
              </w:rPr>
            </w:pPr>
          </w:p>
        </w:tc>
      </w:tr>
      <w:tr w:rsidR="00F62B10" w14:paraId="09D8399C" w14:textId="77777777" w:rsidTr="00ED2FBE">
        <w:trPr>
          <w:trHeight w:val="1260"/>
        </w:trPr>
        <w:tc>
          <w:tcPr>
            <w:tcW w:w="1607" w:type="dxa"/>
            <w:shd w:val="clear" w:color="auto" w:fill="auto"/>
            <w:tcMar>
              <w:left w:w="108" w:type="dxa"/>
            </w:tcMar>
          </w:tcPr>
          <w:p w14:paraId="32C8135B" w14:textId="77777777" w:rsidR="00F62B10" w:rsidRDefault="008451DA">
            <w:pPr>
              <w:jc w:val="both"/>
              <w:rPr>
                <w:b/>
                <w:bCs/>
                <w:sz w:val="22"/>
                <w:szCs w:val="22"/>
              </w:rPr>
            </w:pPr>
            <w:proofErr w:type="spellStart"/>
            <w:r>
              <w:rPr>
                <w:b/>
                <w:bCs/>
                <w:sz w:val="22"/>
                <w:szCs w:val="22"/>
              </w:rPr>
              <w:t>Measures</w:t>
            </w:r>
            <w:proofErr w:type="spellEnd"/>
          </w:p>
        </w:tc>
        <w:tc>
          <w:tcPr>
            <w:tcW w:w="657" w:type="dxa"/>
            <w:shd w:val="clear" w:color="auto" w:fill="auto"/>
            <w:tcMar>
              <w:left w:w="108" w:type="dxa"/>
            </w:tcMar>
          </w:tcPr>
          <w:p w14:paraId="409B50F1" w14:textId="77777777" w:rsidR="00F62B10" w:rsidRDefault="008451DA">
            <w:pPr>
              <w:jc w:val="both"/>
              <w:rPr>
                <w:b/>
                <w:bCs/>
                <w:sz w:val="22"/>
                <w:szCs w:val="22"/>
              </w:rPr>
            </w:pPr>
            <w:r>
              <w:rPr>
                <w:b/>
                <w:bCs/>
                <w:sz w:val="22"/>
                <w:szCs w:val="22"/>
              </w:rPr>
              <w:t>L3</w:t>
            </w:r>
          </w:p>
        </w:tc>
        <w:tc>
          <w:tcPr>
            <w:tcW w:w="6663" w:type="dxa"/>
            <w:shd w:val="clear" w:color="auto" w:fill="auto"/>
            <w:tcMar>
              <w:left w:w="108" w:type="dxa"/>
            </w:tcMar>
          </w:tcPr>
          <w:p w14:paraId="217D00F3" w14:textId="77777777" w:rsidR="00F62B10" w:rsidRPr="004B2DE7" w:rsidRDefault="008451DA">
            <w:pPr>
              <w:jc w:val="both"/>
              <w:rPr>
                <w:sz w:val="22"/>
                <w:szCs w:val="22"/>
              </w:rPr>
            </w:pPr>
            <w:r w:rsidRPr="004B2DE7">
              <w:rPr>
                <w:sz w:val="22"/>
                <w:szCs w:val="22"/>
              </w:rPr>
              <w:t>La soluzione proposta</w:t>
            </w:r>
            <w:r w:rsidRPr="004B2DE7">
              <w:rPr>
                <w:b/>
                <w:bCs/>
                <w:sz w:val="22"/>
                <w:szCs w:val="22"/>
              </w:rPr>
              <w:t xml:space="preserve"> non prevede limiti relativi alla tipologia di soggetti</w:t>
            </w:r>
            <w:r w:rsidRPr="004B2DE7">
              <w:rPr>
                <w:sz w:val="22"/>
                <w:szCs w:val="22"/>
              </w:rPr>
              <w:t xml:space="preserve"> autorizzati alla fruizione in termini di utilizzo di alcuni output/funzionalità come utente (ad esempio, dipendenti, terzi che a qualsivoglia titolo operino nell’interesse del licenziatario, consorziati, Enti del territorio piemontese, clienti per proprie finalità, ecc.).</w:t>
            </w:r>
          </w:p>
        </w:tc>
        <w:tc>
          <w:tcPr>
            <w:tcW w:w="1586" w:type="dxa"/>
            <w:shd w:val="clear" w:color="auto" w:fill="auto"/>
            <w:tcMar>
              <w:left w:w="108" w:type="dxa"/>
            </w:tcMar>
          </w:tcPr>
          <w:p w14:paraId="539A241F" w14:textId="77777777" w:rsidR="00F62B10" w:rsidRDefault="008451DA">
            <w:pPr>
              <w:jc w:val="center"/>
              <w:rPr>
                <w:b/>
                <w:bCs/>
                <w:sz w:val="22"/>
                <w:szCs w:val="22"/>
              </w:rPr>
            </w:pPr>
            <w:r>
              <w:rPr>
                <w:b/>
                <w:bCs/>
                <w:sz w:val="22"/>
                <w:szCs w:val="22"/>
              </w:rPr>
              <w:t>O</w:t>
            </w:r>
          </w:p>
        </w:tc>
        <w:tc>
          <w:tcPr>
            <w:tcW w:w="1243" w:type="dxa"/>
            <w:shd w:val="clear" w:color="auto" w:fill="auto"/>
            <w:tcMar>
              <w:left w:w="108" w:type="dxa"/>
            </w:tcMar>
          </w:tcPr>
          <w:p w14:paraId="5B689BCB" w14:textId="77777777" w:rsidR="00F62B10" w:rsidRDefault="00F62B10">
            <w:pPr>
              <w:jc w:val="both"/>
              <w:rPr>
                <w:sz w:val="22"/>
                <w:szCs w:val="22"/>
              </w:rPr>
            </w:pPr>
          </w:p>
        </w:tc>
        <w:tc>
          <w:tcPr>
            <w:tcW w:w="2844" w:type="dxa"/>
            <w:shd w:val="clear" w:color="auto" w:fill="auto"/>
            <w:tcMar>
              <w:left w:w="108" w:type="dxa"/>
            </w:tcMar>
          </w:tcPr>
          <w:p w14:paraId="572D8F1D" w14:textId="58F879EF" w:rsidR="00F62B10" w:rsidRDefault="00F62B10">
            <w:pPr>
              <w:jc w:val="both"/>
              <w:rPr>
                <w:sz w:val="22"/>
                <w:szCs w:val="22"/>
              </w:rPr>
            </w:pPr>
          </w:p>
        </w:tc>
      </w:tr>
      <w:tr w:rsidR="00F62B10" w14:paraId="16BC3F86" w14:textId="77777777" w:rsidTr="00ED2FBE">
        <w:trPr>
          <w:trHeight w:val="636"/>
        </w:trPr>
        <w:tc>
          <w:tcPr>
            <w:tcW w:w="1607" w:type="dxa"/>
            <w:shd w:val="clear" w:color="auto" w:fill="auto"/>
            <w:tcMar>
              <w:left w:w="108" w:type="dxa"/>
            </w:tcMar>
          </w:tcPr>
          <w:p w14:paraId="4726C2A1" w14:textId="77777777" w:rsidR="00F62B10" w:rsidRDefault="008451DA">
            <w:pPr>
              <w:jc w:val="both"/>
              <w:rPr>
                <w:b/>
                <w:bCs/>
                <w:sz w:val="22"/>
                <w:szCs w:val="22"/>
              </w:rPr>
            </w:pPr>
            <w:proofErr w:type="spellStart"/>
            <w:r>
              <w:rPr>
                <w:b/>
                <w:bCs/>
                <w:sz w:val="22"/>
                <w:szCs w:val="22"/>
              </w:rPr>
              <w:t>Measures</w:t>
            </w:r>
            <w:proofErr w:type="spellEnd"/>
          </w:p>
        </w:tc>
        <w:tc>
          <w:tcPr>
            <w:tcW w:w="657" w:type="dxa"/>
            <w:shd w:val="clear" w:color="auto" w:fill="auto"/>
            <w:tcMar>
              <w:left w:w="108" w:type="dxa"/>
            </w:tcMar>
          </w:tcPr>
          <w:p w14:paraId="350573BB" w14:textId="77777777" w:rsidR="00F62B10" w:rsidRDefault="008451DA">
            <w:pPr>
              <w:jc w:val="both"/>
              <w:rPr>
                <w:b/>
                <w:bCs/>
                <w:sz w:val="22"/>
                <w:szCs w:val="22"/>
              </w:rPr>
            </w:pPr>
            <w:r>
              <w:rPr>
                <w:b/>
                <w:bCs/>
                <w:sz w:val="22"/>
                <w:szCs w:val="22"/>
              </w:rPr>
              <w:t>L4</w:t>
            </w:r>
          </w:p>
        </w:tc>
        <w:tc>
          <w:tcPr>
            <w:tcW w:w="6663" w:type="dxa"/>
            <w:shd w:val="clear" w:color="auto" w:fill="auto"/>
            <w:tcMar>
              <w:left w:w="108" w:type="dxa"/>
            </w:tcMar>
          </w:tcPr>
          <w:p w14:paraId="2D358D39" w14:textId="77777777" w:rsidR="00F62B10" w:rsidRPr="004B2DE7" w:rsidRDefault="008451DA">
            <w:pPr>
              <w:jc w:val="both"/>
              <w:rPr>
                <w:sz w:val="22"/>
                <w:szCs w:val="22"/>
              </w:rPr>
            </w:pPr>
            <w:r w:rsidRPr="004B2DE7">
              <w:rPr>
                <w:sz w:val="22"/>
                <w:szCs w:val="22"/>
              </w:rPr>
              <w:t>La soluzione proposta</w:t>
            </w:r>
            <w:r w:rsidRPr="004B2DE7">
              <w:rPr>
                <w:b/>
                <w:bCs/>
                <w:sz w:val="22"/>
                <w:szCs w:val="22"/>
              </w:rPr>
              <w:t xml:space="preserve"> </w:t>
            </w:r>
            <w:r w:rsidRPr="004B2DE7">
              <w:rPr>
                <w:sz w:val="22"/>
                <w:szCs w:val="22"/>
              </w:rPr>
              <w:t xml:space="preserve">non prevede limiti relativi alla possibilità in capo al licenziatario di erogare servizi a terzi, quantomeno con riferimento agli enti clienti del CSI-Piemonte </w:t>
            </w:r>
          </w:p>
        </w:tc>
        <w:tc>
          <w:tcPr>
            <w:tcW w:w="1586" w:type="dxa"/>
            <w:shd w:val="clear" w:color="auto" w:fill="auto"/>
            <w:tcMar>
              <w:left w:w="108" w:type="dxa"/>
            </w:tcMar>
          </w:tcPr>
          <w:p w14:paraId="7A7797B3" w14:textId="77777777" w:rsidR="00F62B10" w:rsidRPr="004B2DE7" w:rsidRDefault="008451DA">
            <w:pPr>
              <w:jc w:val="center"/>
              <w:rPr>
                <w:b/>
                <w:bCs/>
                <w:sz w:val="22"/>
                <w:szCs w:val="22"/>
              </w:rPr>
            </w:pPr>
            <w:r w:rsidRPr="004B2DE7">
              <w:rPr>
                <w:b/>
                <w:bCs/>
                <w:sz w:val="22"/>
                <w:szCs w:val="22"/>
              </w:rPr>
              <w:t>O</w:t>
            </w:r>
          </w:p>
        </w:tc>
        <w:tc>
          <w:tcPr>
            <w:tcW w:w="1243" w:type="dxa"/>
            <w:shd w:val="clear" w:color="auto" w:fill="auto"/>
            <w:tcMar>
              <w:left w:w="108" w:type="dxa"/>
            </w:tcMar>
          </w:tcPr>
          <w:p w14:paraId="59039F9E" w14:textId="77777777" w:rsidR="00F62B10" w:rsidRDefault="00F62B10">
            <w:pPr>
              <w:jc w:val="both"/>
              <w:rPr>
                <w:sz w:val="22"/>
                <w:szCs w:val="22"/>
              </w:rPr>
            </w:pPr>
          </w:p>
        </w:tc>
        <w:tc>
          <w:tcPr>
            <w:tcW w:w="2844" w:type="dxa"/>
            <w:shd w:val="clear" w:color="auto" w:fill="auto"/>
            <w:tcMar>
              <w:left w:w="108" w:type="dxa"/>
            </w:tcMar>
          </w:tcPr>
          <w:p w14:paraId="7B0F5852" w14:textId="4F6ABE75" w:rsidR="00F62B10" w:rsidRDefault="00F62B10">
            <w:pPr>
              <w:jc w:val="both"/>
              <w:rPr>
                <w:sz w:val="22"/>
                <w:szCs w:val="22"/>
              </w:rPr>
            </w:pPr>
          </w:p>
        </w:tc>
      </w:tr>
      <w:tr w:rsidR="00F62B10" w14:paraId="45E32F17" w14:textId="77777777" w:rsidTr="00ED2FBE">
        <w:trPr>
          <w:trHeight w:val="636"/>
        </w:trPr>
        <w:tc>
          <w:tcPr>
            <w:tcW w:w="1607" w:type="dxa"/>
            <w:shd w:val="clear" w:color="auto" w:fill="auto"/>
            <w:tcMar>
              <w:left w:w="108" w:type="dxa"/>
            </w:tcMar>
          </w:tcPr>
          <w:p w14:paraId="4EDDA35D" w14:textId="77777777" w:rsidR="00F62B10" w:rsidRDefault="008451DA">
            <w:pPr>
              <w:jc w:val="both"/>
              <w:rPr>
                <w:b/>
                <w:bCs/>
                <w:sz w:val="22"/>
                <w:szCs w:val="22"/>
              </w:rPr>
            </w:pPr>
            <w:proofErr w:type="spellStart"/>
            <w:r>
              <w:rPr>
                <w:b/>
                <w:bCs/>
                <w:sz w:val="22"/>
                <w:szCs w:val="22"/>
              </w:rPr>
              <w:t>Measures</w:t>
            </w:r>
            <w:proofErr w:type="spellEnd"/>
          </w:p>
        </w:tc>
        <w:tc>
          <w:tcPr>
            <w:tcW w:w="657" w:type="dxa"/>
            <w:shd w:val="clear" w:color="auto" w:fill="auto"/>
            <w:tcMar>
              <w:left w:w="108" w:type="dxa"/>
            </w:tcMar>
          </w:tcPr>
          <w:p w14:paraId="27D0FCA8" w14:textId="77777777" w:rsidR="00F62B10" w:rsidRDefault="008451DA">
            <w:pPr>
              <w:jc w:val="both"/>
              <w:rPr>
                <w:b/>
                <w:bCs/>
                <w:sz w:val="22"/>
                <w:szCs w:val="22"/>
              </w:rPr>
            </w:pPr>
            <w:r>
              <w:rPr>
                <w:b/>
                <w:bCs/>
                <w:sz w:val="22"/>
                <w:szCs w:val="22"/>
              </w:rPr>
              <w:t>L5</w:t>
            </w:r>
          </w:p>
        </w:tc>
        <w:tc>
          <w:tcPr>
            <w:tcW w:w="6663" w:type="dxa"/>
            <w:shd w:val="clear" w:color="auto" w:fill="auto"/>
            <w:tcMar>
              <w:left w:w="108" w:type="dxa"/>
            </w:tcMar>
          </w:tcPr>
          <w:p w14:paraId="177972A7" w14:textId="5268CA10" w:rsidR="00F62B10" w:rsidRPr="004B2DE7" w:rsidRDefault="008451DA">
            <w:pPr>
              <w:jc w:val="both"/>
              <w:rPr>
                <w:sz w:val="22"/>
                <w:szCs w:val="22"/>
              </w:rPr>
            </w:pPr>
            <w:r w:rsidRPr="004B2DE7">
              <w:rPr>
                <w:sz w:val="22"/>
                <w:szCs w:val="22"/>
              </w:rPr>
              <w:t>In relazione al requisito precedente, la soluzione consente comunque la fruizione delle funzionalità utente – anche sotto forma di servizio - non solo al CSI Piemonte ma anche ai suoi Enti clienti</w:t>
            </w:r>
          </w:p>
        </w:tc>
        <w:tc>
          <w:tcPr>
            <w:tcW w:w="1586" w:type="dxa"/>
            <w:shd w:val="clear" w:color="auto" w:fill="auto"/>
            <w:tcMar>
              <w:left w:w="108" w:type="dxa"/>
            </w:tcMar>
          </w:tcPr>
          <w:p w14:paraId="29303E4C" w14:textId="77777777" w:rsidR="00F62B10" w:rsidRPr="004B2DE7" w:rsidRDefault="008451DA">
            <w:pPr>
              <w:jc w:val="center"/>
              <w:rPr>
                <w:b/>
                <w:bCs/>
                <w:sz w:val="22"/>
                <w:szCs w:val="22"/>
              </w:rPr>
            </w:pPr>
            <w:r w:rsidRPr="004B2DE7">
              <w:rPr>
                <w:b/>
                <w:bCs/>
                <w:sz w:val="22"/>
                <w:szCs w:val="22"/>
              </w:rPr>
              <w:t>O</w:t>
            </w:r>
          </w:p>
        </w:tc>
        <w:tc>
          <w:tcPr>
            <w:tcW w:w="1243" w:type="dxa"/>
            <w:shd w:val="clear" w:color="auto" w:fill="auto"/>
            <w:tcMar>
              <w:left w:w="108" w:type="dxa"/>
            </w:tcMar>
          </w:tcPr>
          <w:p w14:paraId="3AD2A3FB" w14:textId="77777777" w:rsidR="00F62B10" w:rsidRDefault="00F62B10">
            <w:pPr>
              <w:jc w:val="both"/>
              <w:rPr>
                <w:sz w:val="22"/>
                <w:szCs w:val="22"/>
              </w:rPr>
            </w:pPr>
          </w:p>
        </w:tc>
        <w:tc>
          <w:tcPr>
            <w:tcW w:w="2844" w:type="dxa"/>
            <w:shd w:val="clear" w:color="auto" w:fill="auto"/>
            <w:tcMar>
              <w:left w:w="108" w:type="dxa"/>
            </w:tcMar>
          </w:tcPr>
          <w:p w14:paraId="3DE99AC4" w14:textId="4D197947" w:rsidR="00F62B10" w:rsidRDefault="00F62B10">
            <w:pPr>
              <w:jc w:val="both"/>
              <w:rPr>
                <w:sz w:val="22"/>
                <w:szCs w:val="22"/>
              </w:rPr>
            </w:pPr>
          </w:p>
        </w:tc>
      </w:tr>
      <w:tr w:rsidR="00F62B10" w14:paraId="0C1A9098" w14:textId="77777777" w:rsidTr="00ED2FBE">
        <w:trPr>
          <w:trHeight w:val="1572"/>
        </w:trPr>
        <w:tc>
          <w:tcPr>
            <w:tcW w:w="1607" w:type="dxa"/>
            <w:shd w:val="clear" w:color="auto" w:fill="auto"/>
            <w:tcMar>
              <w:left w:w="108" w:type="dxa"/>
            </w:tcMar>
          </w:tcPr>
          <w:p w14:paraId="37924FAF" w14:textId="77777777" w:rsidR="00F62B10" w:rsidRDefault="008451DA">
            <w:pPr>
              <w:jc w:val="both"/>
              <w:rPr>
                <w:b/>
                <w:bCs/>
                <w:sz w:val="22"/>
                <w:szCs w:val="22"/>
              </w:rPr>
            </w:pPr>
            <w:proofErr w:type="spellStart"/>
            <w:r>
              <w:rPr>
                <w:b/>
                <w:bCs/>
                <w:sz w:val="22"/>
                <w:szCs w:val="22"/>
              </w:rPr>
              <w:t>Measures</w:t>
            </w:r>
            <w:proofErr w:type="spellEnd"/>
          </w:p>
        </w:tc>
        <w:tc>
          <w:tcPr>
            <w:tcW w:w="657" w:type="dxa"/>
            <w:shd w:val="clear" w:color="auto" w:fill="auto"/>
            <w:tcMar>
              <w:left w:w="108" w:type="dxa"/>
            </w:tcMar>
          </w:tcPr>
          <w:p w14:paraId="0307CD9C" w14:textId="77777777" w:rsidR="00F62B10" w:rsidRDefault="008451DA">
            <w:pPr>
              <w:jc w:val="both"/>
              <w:rPr>
                <w:b/>
                <w:bCs/>
                <w:sz w:val="22"/>
                <w:szCs w:val="22"/>
              </w:rPr>
            </w:pPr>
            <w:r>
              <w:rPr>
                <w:b/>
                <w:bCs/>
                <w:sz w:val="22"/>
                <w:szCs w:val="22"/>
              </w:rPr>
              <w:t>L6</w:t>
            </w:r>
          </w:p>
        </w:tc>
        <w:tc>
          <w:tcPr>
            <w:tcW w:w="6663" w:type="dxa"/>
            <w:shd w:val="clear" w:color="auto" w:fill="auto"/>
            <w:tcMar>
              <w:left w:w="108" w:type="dxa"/>
            </w:tcMar>
          </w:tcPr>
          <w:p w14:paraId="5D6795C3" w14:textId="77777777" w:rsidR="00F62B10" w:rsidRDefault="008451DA">
            <w:pPr>
              <w:jc w:val="both"/>
              <w:rPr>
                <w:sz w:val="22"/>
                <w:szCs w:val="22"/>
              </w:rPr>
            </w:pPr>
            <w:r>
              <w:rPr>
                <w:sz w:val="22"/>
                <w:szCs w:val="22"/>
              </w:rPr>
              <w:t>In generale, la soluzione non prevede limitazioni a metrica associata. Ad es.: numero di utenti e/o accessi contemporanei o loro assenza; numero di dispositivi collegabili (come ad esempio dispositivi mobili, stampanti, scanner, ecc.) o loro assenza; numero di accessi da effettuare nell'arco di validità della licenza superato il quale occorre corrispondere un controvalore maggiore. In caso negativo, specificare nel campo note il tipo di metrica adottato.</w:t>
            </w:r>
          </w:p>
        </w:tc>
        <w:tc>
          <w:tcPr>
            <w:tcW w:w="1586" w:type="dxa"/>
            <w:shd w:val="clear" w:color="auto" w:fill="auto"/>
            <w:tcMar>
              <w:left w:w="108" w:type="dxa"/>
            </w:tcMar>
          </w:tcPr>
          <w:p w14:paraId="69E94D9B" w14:textId="77777777" w:rsidR="00F62B10" w:rsidRDefault="008451DA">
            <w:pPr>
              <w:jc w:val="center"/>
              <w:rPr>
                <w:b/>
                <w:bCs/>
                <w:sz w:val="22"/>
                <w:szCs w:val="22"/>
              </w:rPr>
            </w:pPr>
            <w:r>
              <w:rPr>
                <w:b/>
                <w:bCs/>
                <w:sz w:val="22"/>
                <w:szCs w:val="22"/>
              </w:rPr>
              <w:t>I</w:t>
            </w:r>
          </w:p>
        </w:tc>
        <w:tc>
          <w:tcPr>
            <w:tcW w:w="1243" w:type="dxa"/>
            <w:shd w:val="clear" w:color="auto" w:fill="auto"/>
            <w:tcMar>
              <w:left w:w="108" w:type="dxa"/>
            </w:tcMar>
          </w:tcPr>
          <w:p w14:paraId="36531624" w14:textId="77777777" w:rsidR="00F62B10" w:rsidRDefault="00F62B10">
            <w:pPr>
              <w:jc w:val="both"/>
              <w:rPr>
                <w:sz w:val="22"/>
                <w:szCs w:val="22"/>
              </w:rPr>
            </w:pPr>
          </w:p>
        </w:tc>
        <w:tc>
          <w:tcPr>
            <w:tcW w:w="2844" w:type="dxa"/>
            <w:shd w:val="clear" w:color="auto" w:fill="auto"/>
            <w:tcMar>
              <w:left w:w="108" w:type="dxa"/>
            </w:tcMar>
          </w:tcPr>
          <w:p w14:paraId="2C852CF5" w14:textId="654E6C69" w:rsidR="00F62B10" w:rsidRDefault="00F62B10">
            <w:pPr>
              <w:jc w:val="both"/>
              <w:rPr>
                <w:sz w:val="22"/>
                <w:szCs w:val="22"/>
              </w:rPr>
            </w:pPr>
          </w:p>
        </w:tc>
      </w:tr>
      <w:tr w:rsidR="00F62B10" w14:paraId="3D4500A6" w14:textId="77777777" w:rsidTr="00ED2FBE">
        <w:trPr>
          <w:trHeight w:val="948"/>
        </w:trPr>
        <w:tc>
          <w:tcPr>
            <w:tcW w:w="1607" w:type="dxa"/>
            <w:shd w:val="clear" w:color="auto" w:fill="auto"/>
            <w:tcMar>
              <w:left w:w="108" w:type="dxa"/>
            </w:tcMar>
          </w:tcPr>
          <w:p w14:paraId="7229C5AC" w14:textId="77777777" w:rsidR="00F62B10" w:rsidRDefault="008451DA">
            <w:pPr>
              <w:jc w:val="both"/>
              <w:rPr>
                <w:b/>
                <w:bCs/>
                <w:sz w:val="22"/>
                <w:szCs w:val="22"/>
              </w:rPr>
            </w:pPr>
            <w:r>
              <w:rPr>
                <w:b/>
                <w:bCs/>
                <w:sz w:val="22"/>
                <w:szCs w:val="22"/>
              </w:rPr>
              <w:t>Software Distribution</w:t>
            </w:r>
          </w:p>
        </w:tc>
        <w:tc>
          <w:tcPr>
            <w:tcW w:w="657" w:type="dxa"/>
            <w:shd w:val="clear" w:color="auto" w:fill="auto"/>
            <w:tcMar>
              <w:left w:w="108" w:type="dxa"/>
            </w:tcMar>
          </w:tcPr>
          <w:p w14:paraId="47914900" w14:textId="77777777" w:rsidR="00F62B10" w:rsidRDefault="008451DA">
            <w:pPr>
              <w:jc w:val="both"/>
              <w:rPr>
                <w:b/>
                <w:bCs/>
                <w:sz w:val="22"/>
                <w:szCs w:val="22"/>
              </w:rPr>
            </w:pPr>
            <w:r>
              <w:rPr>
                <w:b/>
                <w:bCs/>
                <w:sz w:val="22"/>
                <w:szCs w:val="22"/>
              </w:rPr>
              <w:t>L7</w:t>
            </w:r>
          </w:p>
        </w:tc>
        <w:tc>
          <w:tcPr>
            <w:tcW w:w="6663" w:type="dxa"/>
            <w:shd w:val="clear" w:color="auto" w:fill="auto"/>
            <w:tcMar>
              <w:left w:w="108" w:type="dxa"/>
            </w:tcMar>
          </w:tcPr>
          <w:p w14:paraId="2BAA6609" w14:textId="000987CC" w:rsidR="00F62B10" w:rsidRPr="004B2DE7" w:rsidRDefault="008451DA">
            <w:pPr>
              <w:jc w:val="both"/>
              <w:rPr>
                <w:sz w:val="22"/>
                <w:szCs w:val="22"/>
              </w:rPr>
            </w:pPr>
            <w:r w:rsidRPr="004B2DE7">
              <w:rPr>
                <w:sz w:val="22"/>
                <w:szCs w:val="22"/>
              </w:rPr>
              <w:t>La soluzione prevede la messa a disposizione</w:t>
            </w:r>
            <w:r w:rsidRPr="004B2DE7">
              <w:rPr>
                <w:b/>
                <w:bCs/>
                <w:sz w:val="22"/>
                <w:szCs w:val="22"/>
              </w:rPr>
              <w:t xml:space="preserve"> </w:t>
            </w:r>
            <w:r w:rsidRPr="004B2DE7">
              <w:rPr>
                <w:sz w:val="22"/>
                <w:szCs w:val="22"/>
              </w:rPr>
              <w:t>in modalità</w:t>
            </w:r>
            <w:r w:rsidRPr="004B2DE7">
              <w:rPr>
                <w:b/>
                <w:bCs/>
                <w:sz w:val="22"/>
                <w:szCs w:val="22"/>
              </w:rPr>
              <w:t xml:space="preserve"> "on Cloud" (</w:t>
            </w:r>
            <w:r w:rsidR="00665FC2">
              <w:rPr>
                <w:b/>
                <w:bCs/>
                <w:sz w:val="22"/>
                <w:szCs w:val="22"/>
              </w:rPr>
              <w:t>“</w:t>
            </w:r>
            <w:r w:rsidRPr="004B2DE7">
              <w:rPr>
                <w:b/>
                <w:bCs/>
                <w:sz w:val="22"/>
                <w:szCs w:val="22"/>
              </w:rPr>
              <w:t>SaaS”)</w:t>
            </w:r>
            <w:r w:rsidRPr="004B2DE7">
              <w:rPr>
                <w:sz w:val="22"/>
                <w:szCs w:val="22"/>
              </w:rPr>
              <w:t>, ossia con storage dati e infrastruttura elaborativa situata presso un Datacenter di proprietà del fornitore o di terzi e gestita da personale e risorse del fornitore</w:t>
            </w:r>
          </w:p>
        </w:tc>
        <w:tc>
          <w:tcPr>
            <w:tcW w:w="1586" w:type="dxa"/>
            <w:shd w:val="clear" w:color="auto" w:fill="auto"/>
            <w:tcMar>
              <w:left w:w="108" w:type="dxa"/>
            </w:tcMar>
          </w:tcPr>
          <w:p w14:paraId="4319235D" w14:textId="77777777" w:rsidR="00F62B10" w:rsidRPr="004B2DE7" w:rsidRDefault="008451DA">
            <w:pPr>
              <w:jc w:val="center"/>
              <w:rPr>
                <w:b/>
                <w:bCs/>
                <w:sz w:val="22"/>
                <w:szCs w:val="22"/>
              </w:rPr>
            </w:pPr>
            <w:r w:rsidRPr="004B2DE7">
              <w:rPr>
                <w:b/>
                <w:bCs/>
                <w:sz w:val="22"/>
                <w:szCs w:val="22"/>
              </w:rPr>
              <w:t>I</w:t>
            </w:r>
          </w:p>
        </w:tc>
        <w:tc>
          <w:tcPr>
            <w:tcW w:w="1243" w:type="dxa"/>
            <w:shd w:val="clear" w:color="auto" w:fill="auto"/>
            <w:tcMar>
              <w:left w:w="108" w:type="dxa"/>
            </w:tcMar>
          </w:tcPr>
          <w:p w14:paraId="366E7430" w14:textId="77777777" w:rsidR="00F62B10" w:rsidRDefault="00F62B10">
            <w:pPr>
              <w:jc w:val="both"/>
              <w:rPr>
                <w:sz w:val="22"/>
                <w:szCs w:val="22"/>
              </w:rPr>
            </w:pPr>
          </w:p>
        </w:tc>
        <w:tc>
          <w:tcPr>
            <w:tcW w:w="2844" w:type="dxa"/>
            <w:shd w:val="clear" w:color="auto" w:fill="auto"/>
            <w:tcMar>
              <w:left w:w="108" w:type="dxa"/>
            </w:tcMar>
          </w:tcPr>
          <w:p w14:paraId="466C2144" w14:textId="3B17D325" w:rsidR="00F62B10" w:rsidRDefault="00F62B10">
            <w:pPr>
              <w:jc w:val="both"/>
              <w:rPr>
                <w:sz w:val="22"/>
                <w:szCs w:val="22"/>
              </w:rPr>
            </w:pPr>
          </w:p>
        </w:tc>
      </w:tr>
      <w:tr w:rsidR="00ED2FBE" w14:paraId="4B6BC6B3" w14:textId="77777777" w:rsidTr="00665FC2">
        <w:trPr>
          <w:trHeight w:val="575"/>
        </w:trPr>
        <w:tc>
          <w:tcPr>
            <w:tcW w:w="1607" w:type="dxa"/>
            <w:shd w:val="clear" w:color="auto" w:fill="auto"/>
            <w:tcMar>
              <w:left w:w="108" w:type="dxa"/>
            </w:tcMar>
          </w:tcPr>
          <w:p w14:paraId="263331E1" w14:textId="04F1BDA6" w:rsidR="00ED2FBE" w:rsidRDefault="00ED2FBE" w:rsidP="00ED2FBE">
            <w:pPr>
              <w:jc w:val="both"/>
              <w:rPr>
                <w:b/>
                <w:bCs/>
                <w:sz w:val="22"/>
                <w:szCs w:val="22"/>
              </w:rPr>
            </w:pPr>
            <w:r>
              <w:rPr>
                <w:b/>
                <w:bCs/>
                <w:sz w:val="22"/>
                <w:szCs w:val="22"/>
              </w:rPr>
              <w:lastRenderedPageBreak/>
              <w:t>Software Distribution</w:t>
            </w:r>
          </w:p>
        </w:tc>
        <w:tc>
          <w:tcPr>
            <w:tcW w:w="657" w:type="dxa"/>
            <w:shd w:val="clear" w:color="auto" w:fill="auto"/>
            <w:tcMar>
              <w:left w:w="108" w:type="dxa"/>
            </w:tcMar>
          </w:tcPr>
          <w:p w14:paraId="150D3E10" w14:textId="2E95C3CC" w:rsidR="00ED2FBE" w:rsidRDefault="00ED2FBE" w:rsidP="00ED2FBE">
            <w:pPr>
              <w:jc w:val="both"/>
              <w:rPr>
                <w:b/>
                <w:bCs/>
                <w:sz w:val="22"/>
                <w:szCs w:val="22"/>
              </w:rPr>
            </w:pPr>
            <w:r>
              <w:rPr>
                <w:b/>
                <w:bCs/>
                <w:sz w:val="22"/>
                <w:szCs w:val="22"/>
              </w:rPr>
              <w:t>L</w:t>
            </w:r>
            <w:r w:rsidR="00665FC2">
              <w:rPr>
                <w:b/>
                <w:bCs/>
                <w:sz w:val="22"/>
                <w:szCs w:val="22"/>
              </w:rPr>
              <w:t>8</w:t>
            </w:r>
          </w:p>
        </w:tc>
        <w:tc>
          <w:tcPr>
            <w:tcW w:w="6663" w:type="dxa"/>
            <w:shd w:val="clear" w:color="auto" w:fill="auto"/>
            <w:tcMar>
              <w:left w:w="108" w:type="dxa"/>
            </w:tcMar>
          </w:tcPr>
          <w:p w14:paraId="38129D91" w14:textId="77777777" w:rsidR="00ED2FBE" w:rsidRPr="004B2DE7" w:rsidRDefault="00ED2FBE" w:rsidP="00ED2FBE">
            <w:pPr>
              <w:jc w:val="both"/>
              <w:rPr>
                <w:sz w:val="22"/>
                <w:szCs w:val="22"/>
              </w:rPr>
            </w:pPr>
            <w:r w:rsidRPr="004B2DE7">
              <w:rPr>
                <w:sz w:val="22"/>
                <w:szCs w:val="22"/>
              </w:rPr>
              <w:t xml:space="preserve">La soluzione è disponibile in modalità open source </w:t>
            </w:r>
          </w:p>
        </w:tc>
        <w:tc>
          <w:tcPr>
            <w:tcW w:w="1586" w:type="dxa"/>
            <w:shd w:val="clear" w:color="auto" w:fill="auto"/>
            <w:tcMar>
              <w:left w:w="108" w:type="dxa"/>
            </w:tcMar>
          </w:tcPr>
          <w:p w14:paraId="3D338E88" w14:textId="77777777" w:rsidR="00ED2FBE" w:rsidRPr="004B2DE7" w:rsidRDefault="00ED2FBE" w:rsidP="00ED2FBE">
            <w:pPr>
              <w:jc w:val="center"/>
              <w:rPr>
                <w:b/>
                <w:bCs/>
                <w:sz w:val="22"/>
                <w:szCs w:val="22"/>
              </w:rPr>
            </w:pPr>
            <w:r w:rsidRPr="004B2DE7">
              <w:rPr>
                <w:b/>
                <w:bCs/>
                <w:sz w:val="22"/>
                <w:szCs w:val="22"/>
              </w:rPr>
              <w:t>I</w:t>
            </w:r>
          </w:p>
        </w:tc>
        <w:tc>
          <w:tcPr>
            <w:tcW w:w="1243" w:type="dxa"/>
            <w:shd w:val="clear" w:color="auto" w:fill="auto"/>
            <w:tcMar>
              <w:left w:w="108" w:type="dxa"/>
            </w:tcMar>
          </w:tcPr>
          <w:p w14:paraId="7DEFBC7D" w14:textId="77777777" w:rsidR="00ED2FBE" w:rsidRDefault="00ED2FBE" w:rsidP="00ED2FBE">
            <w:pPr>
              <w:jc w:val="both"/>
              <w:rPr>
                <w:sz w:val="22"/>
                <w:szCs w:val="22"/>
              </w:rPr>
            </w:pPr>
          </w:p>
        </w:tc>
        <w:tc>
          <w:tcPr>
            <w:tcW w:w="2844" w:type="dxa"/>
            <w:shd w:val="clear" w:color="auto" w:fill="auto"/>
            <w:tcMar>
              <w:left w:w="108" w:type="dxa"/>
            </w:tcMar>
          </w:tcPr>
          <w:p w14:paraId="711EF361" w14:textId="14993F55" w:rsidR="00ED2FBE" w:rsidRDefault="00ED2FBE" w:rsidP="00ED2FBE">
            <w:pPr>
              <w:jc w:val="both"/>
              <w:rPr>
                <w:sz w:val="22"/>
                <w:szCs w:val="22"/>
              </w:rPr>
            </w:pPr>
          </w:p>
        </w:tc>
      </w:tr>
      <w:tr w:rsidR="00F62B10" w14:paraId="765604EC" w14:textId="77777777" w:rsidTr="00ED2FBE">
        <w:trPr>
          <w:trHeight w:val="948"/>
        </w:trPr>
        <w:tc>
          <w:tcPr>
            <w:tcW w:w="1607" w:type="dxa"/>
            <w:shd w:val="clear" w:color="auto" w:fill="auto"/>
            <w:tcMar>
              <w:left w:w="108" w:type="dxa"/>
            </w:tcMar>
          </w:tcPr>
          <w:p w14:paraId="00B2A19D" w14:textId="77777777" w:rsidR="00F62B10" w:rsidRDefault="008451DA">
            <w:pPr>
              <w:jc w:val="both"/>
              <w:rPr>
                <w:b/>
                <w:bCs/>
                <w:sz w:val="22"/>
                <w:szCs w:val="22"/>
              </w:rPr>
            </w:pPr>
            <w:r>
              <w:rPr>
                <w:b/>
                <w:bCs/>
                <w:sz w:val="22"/>
                <w:szCs w:val="22"/>
              </w:rPr>
              <w:t>Software Distribution</w:t>
            </w:r>
          </w:p>
        </w:tc>
        <w:tc>
          <w:tcPr>
            <w:tcW w:w="657" w:type="dxa"/>
            <w:shd w:val="clear" w:color="auto" w:fill="auto"/>
            <w:tcMar>
              <w:left w:w="108" w:type="dxa"/>
            </w:tcMar>
          </w:tcPr>
          <w:p w14:paraId="5FEEBCAE" w14:textId="0B9262FB" w:rsidR="00F62B10" w:rsidRDefault="008451DA">
            <w:pPr>
              <w:jc w:val="both"/>
              <w:rPr>
                <w:b/>
                <w:bCs/>
                <w:sz w:val="22"/>
                <w:szCs w:val="22"/>
              </w:rPr>
            </w:pPr>
            <w:r>
              <w:rPr>
                <w:b/>
                <w:bCs/>
                <w:sz w:val="22"/>
                <w:szCs w:val="22"/>
              </w:rPr>
              <w:t>L</w:t>
            </w:r>
            <w:r w:rsidR="00665FC2">
              <w:rPr>
                <w:b/>
                <w:bCs/>
                <w:sz w:val="22"/>
                <w:szCs w:val="22"/>
              </w:rPr>
              <w:t>9</w:t>
            </w:r>
          </w:p>
        </w:tc>
        <w:tc>
          <w:tcPr>
            <w:tcW w:w="6663" w:type="dxa"/>
            <w:shd w:val="clear" w:color="auto" w:fill="auto"/>
            <w:tcMar>
              <w:left w:w="108" w:type="dxa"/>
            </w:tcMar>
          </w:tcPr>
          <w:p w14:paraId="64C94556" w14:textId="46A7B1FC" w:rsidR="00F62B10" w:rsidRPr="004B2DE7" w:rsidRDefault="008451DA">
            <w:pPr>
              <w:jc w:val="both"/>
              <w:rPr>
                <w:sz w:val="22"/>
                <w:szCs w:val="22"/>
              </w:rPr>
            </w:pPr>
            <w:r w:rsidRPr="004B2DE7">
              <w:rPr>
                <w:sz w:val="22"/>
                <w:szCs w:val="22"/>
              </w:rPr>
              <w:t xml:space="preserve">Possibilità di fruire della soluzione anche in modalità </w:t>
            </w:r>
            <w:r w:rsidR="00176E2C" w:rsidRPr="004B2DE7">
              <w:rPr>
                <w:sz w:val="22"/>
                <w:szCs w:val="22"/>
              </w:rPr>
              <w:t>“on premise</w:t>
            </w:r>
            <w:r w:rsidRPr="004B2DE7">
              <w:rPr>
                <w:sz w:val="22"/>
                <w:szCs w:val="22"/>
              </w:rPr>
              <w:t xml:space="preserve">", ossia con storage dati e infrastruttura elaborativa situata presso il Datacenter CSI, ma con soluzione gestita da personale e risorse del fornitore </w:t>
            </w:r>
          </w:p>
        </w:tc>
        <w:tc>
          <w:tcPr>
            <w:tcW w:w="1586" w:type="dxa"/>
            <w:shd w:val="clear" w:color="auto" w:fill="auto"/>
            <w:tcMar>
              <w:left w:w="108" w:type="dxa"/>
            </w:tcMar>
          </w:tcPr>
          <w:p w14:paraId="1875EFA7" w14:textId="77777777" w:rsidR="00F62B10" w:rsidRPr="004B2DE7" w:rsidRDefault="008451DA">
            <w:pPr>
              <w:jc w:val="center"/>
              <w:rPr>
                <w:b/>
                <w:bCs/>
                <w:sz w:val="22"/>
                <w:szCs w:val="22"/>
              </w:rPr>
            </w:pPr>
            <w:r w:rsidRPr="004B2DE7">
              <w:rPr>
                <w:b/>
                <w:bCs/>
                <w:sz w:val="22"/>
                <w:szCs w:val="22"/>
              </w:rPr>
              <w:t>I</w:t>
            </w:r>
          </w:p>
        </w:tc>
        <w:tc>
          <w:tcPr>
            <w:tcW w:w="1243" w:type="dxa"/>
            <w:shd w:val="clear" w:color="auto" w:fill="auto"/>
            <w:tcMar>
              <w:left w:w="108" w:type="dxa"/>
            </w:tcMar>
          </w:tcPr>
          <w:p w14:paraId="7F77935C" w14:textId="77777777" w:rsidR="00F62B10" w:rsidRDefault="00F62B10">
            <w:pPr>
              <w:jc w:val="both"/>
              <w:rPr>
                <w:sz w:val="22"/>
                <w:szCs w:val="22"/>
              </w:rPr>
            </w:pPr>
          </w:p>
        </w:tc>
        <w:tc>
          <w:tcPr>
            <w:tcW w:w="2844" w:type="dxa"/>
            <w:shd w:val="clear" w:color="auto" w:fill="auto"/>
            <w:tcMar>
              <w:left w:w="108" w:type="dxa"/>
            </w:tcMar>
          </w:tcPr>
          <w:p w14:paraId="295D2B62" w14:textId="0C0F8D40" w:rsidR="00F62B10" w:rsidRDefault="00F62B10">
            <w:pPr>
              <w:jc w:val="both"/>
              <w:rPr>
                <w:sz w:val="22"/>
                <w:szCs w:val="22"/>
              </w:rPr>
            </w:pPr>
          </w:p>
        </w:tc>
      </w:tr>
      <w:tr w:rsidR="00F62B10" w14:paraId="6A3F79E2" w14:textId="77777777" w:rsidTr="00ED2FBE">
        <w:trPr>
          <w:trHeight w:val="636"/>
        </w:trPr>
        <w:tc>
          <w:tcPr>
            <w:tcW w:w="1607" w:type="dxa"/>
            <w:shd w:val="clear" w:color="auto" w:fill="auto"/>
            <w:tcMar>
              <w:left w:w="108" w:type="dxa"/>
            </w:tcMar>
          </w:tcPr>
          <w:p w14:paraId="5D07C606" w14:textId="77777777" w:rsidR="00F62B10" w:rsidRDefault="008451DA">
            <w:pPr>
              <w:jc w:val="both"/>
              <w:rPr>
                <w:b/>
                <w:bCs/>
                <w:sz w:val="22"/>
                <w:szCs w:val="22"/>
              </w:rPr>
            </w:pPr>
            <w:r>
              <w:rPr>
                <w:b/>
                <w:bCs/>
                <w:sz w:val="22"/>
                <w:szCs w:val="22"/>
              </w:rPr>
              <w:t>Support</w:t>
            </w:r>
          </w:p>
        </w:tc>
        <w:tc>
          <w:tcPr>
            <w:tcW w:w="657" w:type="dxa"/>
            <w:shd w:val="clear" w:color="auto" w:fill="auto"/>
            <w:tcMar>
              <w:left w:w="108" w:type="dxa"/>
            </w:tcMar>
          </w:tcPr>
          <w:p w14:paraId="0E44AA6D" w14:textId="155BBCBC" w:rsidR="00F62B10" w:rsidRDefault="008451DA">
            <w:pPr>
              <w:jc w:val="both"/>
              <w:rPr>
                <w:b/>
                <w:bCs/>
                <w:sz w:val="22"/>
                <w:szCs w:val="22"/>
              </w:rPr>
            </w:pPr>
            <w:r>
              <w:rPr>
                <w:b/>
                <w:bCs/>
                <w:sz w:val="22"/>
                <w:szCs w:val="22"/>
              </w:rPr>
              <w:t>L</w:t>
            </w:r>
            <w:r w:rsidR="00665FC2">
              <w:rPr>
                <w:b/>
                <w:bCs/>
                <w:sz w:val="22"/>
                <w:szCs w:val="22"/>
              </w:rPr>
              <w:t>10</w:t>
            </w:r>
          </w:p>
        </w:tc>
        <w:tc>
          <w:tcPr>
            <w:tcW w:w="6663" w:type="dxa"/>
            <w:shd w:val="clear" w:color="auto" w:fill="auto"/>
            <w:tcMar>
              <w:left w:w="108" w:type="dxa"/>
            </w:tcMar>
          </w:tcPr>
          <w:p w14:paraId="7B4ACDB1" w14:textId="77777777" w:rsidR="00F62B10" w:rsidRDefault="008451DA">
            <w:pPr>
              <w:jc w:val="both"/>
              <w:rPr>
                <w:sz w:val="22"/>
                <w:szCs w:val="22"/>
              </w:rPr>
            </w:pPr>
            <w:r>
              <w:rPr>
                <w:sz w:val="22"/>
                <w:szCs w:val="22"/>
              </w:rPr>
              <w:t xml:space="preserve">Disponibilità di una offerta di supporto completo di gestione </w:t>
            </w:r>
            <w:proofErr w:type="spellStart"/>
            <w:r>
              <w:rPr>
                <w:sz w:val="22"/>
                <w:szCs w:val="22"/>
              </w:rPr>
              <w:t>incident</w:t>
            </w:r>
            <w:proofErr w:type="spellEnd"/>
            <w:r>
              <w:rPr>
                <w:sz w:val="22"/>
                <w:szCs w:val="22"/>
              </w:rPr>
              <w:t xml:space="preserve"> di </w:t>
            </w:r>
            <w:proofErr w:type="gramStart"/>
            <w:r>
              <w:rPr>
                <w:sz w:val="22"/>
                <w:szCs w:val="22"/>
              </w:rPr>
              <w:t>2°</w:t>
            </w:r>
            <w:proofErr w:type="gramEnd"/>
            <w:r>
              <w:rPr>
                <w:sz w:val="22"/>
                <w:szCs w:val="22"/>
              </w:rPr>
              <w:t xml:space="preserve"> livello con garanzie di intervento sottoposta a SLA per risoluzione di problemi o diagnosi complesse legate al servizio (disponibilità dal </w:t>
            </w:r>
            <w:proofErr w:type="spellStart"/>
            <w:r>
              <w:rPr>
                <w:sz w:val="22"/>
                <w:szCs w:val="22"/>
              </w:rPr>
              <w:t>lun</w:t>
            </w:r>
            <w:proofErr w:type="spellEnd"/>
            <w:r>
              <w:rPr>
                <w:sz w:val="22"/>
                <w:szCs w:val="22"/>
              </w:rPr>
              <w:t xml:space="preserve"> al </w:t>
            </w:r>
            <w:proofErr w:type="spellStart"/>
            <w:r>
              <w:rPr>
                <w:sz w:val="22"/>
                <w:szCs w:val="22"/>
              </w:rPr>
              <w:t>ven</w:t>
            </w:r>
            <w:proofErr w:type="spellEnd"/>
            <w:r>
              <w:rPr>
                <w:sz w:val="22"/>
                <w:szCs w:val="22"/>
              </w:rPr>
              <w:t xml:space="preserve"> e dalle ore 8.00 alle 18.00)</w:t>
            </w:r>
          </w:p>
        </w:tc>
        <w:tc>
          <w:tcPr>
            <w:tcW w:w="1586" w:type="dxa"/>
            <w:shd w:val="clear" w:color="auto" w:fill="auto"/>
            <w:tcMar>
              <w:left w:w="108" w:type="dxa"/>
            </w:tcMar>
          </w:tcPr>
          <w:p w14:paraId="7FC2050B" w14:textId="0790F0D8" w:rsidR="00F62B10" w:rsidRPr="00665FC2" w:rsidRDefault="007B41AD">
            <w:pPr>
              <w:jc w:val="center"/>
              <w:rPr>
                <w:b/>
                <w:bCs/>
                <w:sz w:val="22"/>
                <w:szCs w:val="22"/>
              </w:rPr>
            </w:pPr>
            <w:r w:rsidRPr="00665FC2">
              <w:rPr>
                <w:b/>
                <w:bCs/>
                <w:sz w:val="22"/>
                <w:szCs w:val="22"/>
              </w:rPr>
              <w:t>I</w:t>
            </w:r>
          </w:p>
        </w:tc>
        <w:tc>
          <w:tcPr>
            <w:tcW w:w="1243" w:type="dxa"/>
            <w:shd w:val="clear" w:color="auto" w:fill="auto"/>
            <w:tcMar>
              <w:left w:w="108" w:type="dxa"/>
            </w:tcMar>
          </w:tcPr>
          <w:p w14:paraId="5148800A" w14:textId="77777777" w:rsidR="00F62B10" w:rsidRDefault="00F62B10">
            <w:pPr>
              <w:jc w:val="both"/>
              <w:rPr>
                <w:sz w:val="22"/>
                <w:szCs w:val="22"/>
              </w:rPr>
            </w:pPr>
          </w:p>
        </w:tc>
        <w:tc>
          <w:tcPr>
            <w:tcW w:w="2844" w:type="dxa"/>
            <w:shd w:val="clear" w:color="auto" w:fill="auto"/>
            <w:tcMar>
              <w:left w:w="108" w:type="dxa"/>
            </w:tcMar>
          </w:tcPr>
          <w:p w14:paraId="6564E203" w14:textId="674D0B16" w:rsidR="00F62B10" w:rsidRDefault="00F62B10">
            <w:pPr>
              <w:jc w:val="both"/>
              <w:rPr>
                <w:sz w:val="22"/>
                <w:szCs w:val="22"/>
              </w:rPr>
            </w:pPr>
          </w:p>
        </w:tc>
      </w:tr>
      <w:tr w:rsidR="00F62B10" w14:paraId="68B146AD" w14:textId="77777777" w:rsidTr="00ED2FBE">
        <w:trPr>
          <w:trHeight w:val="636"/>
        </w:trPr>
        <w:tc>
          <w:tcPr>
            <w:tcW w:w="1607" w:type="dxa"/>
            <w:shd w:val="clear" w:color="auto" w:fill="auto"/>
            <w:tcMar>
              <w:left w:w="108" w:type="dxa"/>
            </w:tcMar>
          </w:tcPr>
          <w:p w14:paraId="2033C96A" w14:textId="77777777" w:rsidR="00F62B10" w:rsidRDefault="008451DA">
            <w:pPr>
              <w:jc w:val="both"/>
              <w:rPr>
                <w:b/>
                <w:bCs/>
                <w:sz w:val="22"/>
                <w:szCs w:val="22"/>
              </w:rPr>
            </w:pPr>
            <w:r>
              <w:rPr>
                <w:b/>
                <w:bCs/>
                <w:sz w:val="22"/>
                <w:szCs w:val="22"/>
              </w:rPr>
              <w:t>Support</w:t>
            </w:r>
          </w:p>
        </w:tc>
        <w:tc>
          <w:tcPr>
            <w:tcW w:w="657" w:type="dxa"/>
            <w:shd w:val="clear" w:color="auto" w:fill="auto"/>
            <w:tcMar>
              <w:left w:w="108" w:type="dxa"/>
            </w:tcMar>
          </w:tcPr>
          <w:p w14:paraId="7DC2BA13" w14:textId="4BF0481C" w:rsidR="00F62B10" w:rsidRDefault="008451DA">
            <w:pPr>
              <w:jc w:val="both"/>
              <w:rPr>
                <w:b/>
                <w:bCs/>
                <w:sz w:val="22"/>
                <w:szCs w:val="22"/>
              </w:rPr>
            </w:pPr>
            <w:r>
              <w:rPr>
                <w:b/>
                <w:bCs/>
                <w:sz w:val="22"/>
                <w:szCs w:val="22"/>
              </w:rPr>
              <w:t>L1</w:t>
            </w:r>
            <w:r w:rsidR="00665FC2">
              <w:rPr>
                <w:b/>
                <w:bCs/>
                <w:sz w:val="22"/>
                <w:szCs w:val="22"/>
              </w:rPr>
              <w:t>1</w:t>
            </w:r>
          </w:p>
        </w:tc>
        <w:tc>
          <w:tcPr>
            <w:tcW w:w="6663" w:type="dxa"/>
            <w:shd w:val="clear" w:color="auto" w:fill="auto"/>
            <w:tcMar>
              <w:left w:w="108" w:type="dxa"/>
            </w:tcMar>
          </w:tcPr>
          <w:p w14:paraId="3269718D" w14:textId="724A0A2D" w:rsidR="00F62B10" w:rsidRDefault="008451DA">
            <w:pPr>
              <w:jc w:val="both"/>
              <w:rPr>
                <w:sz w:val="22"/>
                <w:szCs w:val="22"/>
              </w:rPr>
            </w:pPr>
            <w:proofErr w:type="gramStart"/>
            <w:r>
              <w:rPr>
                <w:sz w:val="22"/>
                <w:szCs w:val="22"/>
              </w:rPr>
              <w:t>E'</w:t>
            </w:r>
            <w:proofErr w:type="gramEnd"/>
            <w:r>
              <w:rPr>
                <w:sz w:val="22"/>
                <w:szCs w:val="22"/>
              </w:rPr>
              <w:t xml:space="preserve"> prevista la possibilità di ampliamento dei giorni e dell'orario di attività dell'assistenza minima contrattualizzata citata al requisito </w:t>
            </w:r>
            <w:r w:rsidR="008D3670">
              <w:rPr>
                <w:sz w:val="22"/>
                <w:szCs w:val="22"/>
              </w:rPr>
              <w:t>precedente</w:t>
            </w:r>
          </w:p>
        </w:tc>
        <w:tc>
          <w:tcPr>
            <w:tcW w:w="1586" w:type="dxa"/>
            <w:shd w:val="clear" w:color="auto" w:fill="auto"/>
            <w:tcMar>
              <w:left w:w="108" w:type="dxa"/>
            </w:tcMar>
          </w:tcPr>
          <w:p w14:paraId="1235F170" w14:textId="2B9D0366" w:rsidR="00F62B10" w:rsidRPr="00665FC2" w:rsidRDefault="007B41AD">
            <w:pPr>
              <w:jc w:val="center"/>
              <w:rPr>
                <w:b/>
                <w:bCs/>
                <w:sz w:val="22"/>
                <w:szCs w:val="22"/>
              </w:rPr>
            </w:pPr>
            <w:r w:rsidRPr="00665FC2">
              <w:rPr>
                <w:b/>
                <w:bCs/>
                <w:sz w:val="22"/>
                <w:szCs w:val="22"/>
              </w:rPr>
              <w:t>I</w:t>
            </w:r>
          </w:p>
        </w:tc>
        <w:tc>
          <w:tcPr>
            <w:tcW w:w="1243" w:type="dxa"/>
            <w:shd w:val="clear" w:color="auto" w:fill="auto"/>
            <w:tcMar>
              <w:left w:w="108" w:type="dxa"/>
            </w:tcMar>
          </w:tcPr>
          <w:p w14:paraId="3A7C068B" w14:textId="77777777" w:rsidR="00F62B10" w:rsidRDefault="00F62B10">
            <w:pPr>
              <w:jc w:val="both"/>
              <w:rPr>
                <w:sz w:val="22"/>
                <w:szCs w:val="22"/>
              </w:rPr>
            </w:pPr>
          </w:p>
        </w:tc>
        <w:tc>
          <w:tcPr>
            <w:tcW w:w="2844" w:type="dxa"/>
            <w:shd w:val="clear" w:color="auto" w:fill="auto"/>
            <w:tcMar>
              <w:left w:w="108" w:type="dxa"/>
            </w:tcMar>
          </w:tcPr>
          <w:p w14:paraId="4313C675" w14:textId="092A39C7" w:rsidR="00F62B10" w:rsidRDefault="00F62B10">
            <w:pPr>
              <w:jc w:val="both"/>
              <w:rPr>
                <w:sz w:val="22"/>
                <w:szCs w:val="22"/>
              </w:rPr>
            </w:pPr>
          </w:p>
        </w:tc>
      </w:tr>
      <w:tr w:rsidR="00F62B10" w14:paraId="1960C98C" w14:textId="77777777" w:rsidTr="00ED2FBE">
        <w:trPr>
          <w:trHeight w:val="1884"/>
        </w:trPr>
        <w:tc>
          <w:tcPr>
            <w:tcW w:w="1607" w:type="dxa"/>
            <w:shd w:val="clear" w:color="auto" w:fill="auto"/>
            <w:tcMar>
              <w:left w:w="108" w:type="dxa"/>
            </w:tcMar>
          </w:tcPr>
          <w:p w14:paraId="73F14252" w14:textId="77777777" w:rsidR="00F62B10" w:rsidRDefault="008451DA">
            <w:pPr>
              <w:jc w:val="both"/>
              <w:rPr>
                <w:b/>
                <w:bCs/>
                <w:sz w:val="22"/>
                <w:szCs w:val="22"/>
              </w:rPr>
            </w:pPr>
            <w:r>
              <w:rPr>
                <w:b/>
                <w:bCs/>
                <w:sz w:val="22"/>
                <w:szCs w:val="22"/>
              </w:rPr>
              <w:t>Support</w:t>
            </w:r>
          </w:p>
        </w:tc>
        <w:tc>
          <w:tcPr>
            <w:tcW w:w="657" w:type="dxa"/>
            <w:shd w:val="clear" w:color="auto" w:fill="auto"/>
            <w:tcMar>
              <w:left w:w="108" w:type="dxa"/>
            </w:tcMar>
          </w:tcPr>
          <w:p w14:paraId="098A3E13" w14:textId="3801C44B" w:rsidR="00F62B10" w:rsidRDefault="008451DA">
            <w:pPr>
              <w:jc w:val="both"/>
              <w:rPr>
                <w:b/>
                <w:bCs/>
                <w:sz w:val="22"/>
                <w:szCs w:val="22"/>
              </w:rPr>
            </w:pPr>
            <w:r>
              <w:rPr>
                <w:b/>
                <w:bCs/>
                <w:sz w:val="22"/>
                <w:szCs w:val="22"/>
              </w:rPr>
              <w:t>L1</w:t>
            </w:r>
            <w:r w:rsidR="00665FC2">
              <w:rPr>
                <w:b/>
                <w:bCs/>
                <w:sz w:val="22"/>
                <w:szCs w:val="22"/>
              </w:rPr>
              <w:t>2</w:t>
            </w:r>
          </w:p>
        </w:tc>
        <w:tc>
          <w:tcPr>
            <w:tcW w:w="6663" w:type="dxa"/>
            <w:shd w:val="clear" w:color="auto" w:fill="auto"/>
            <w:tcMar>
              <w:left w:w="108" w:type="dxa"/>
            </w:tcMar>
          </w:tcPr>
          <w:p w14:paraId="177C232A" w14:textId="77777777" w:rsidR="00F62B10" w:rsidRDefault="008451DA">
            <w:pPr>
              <w:jc w:val="both"/>
              <w:rPr>
                <w:sz w:val="22"/>
                <w:szCs w:val="22"/>
              </w:rPr>
            </w:pPr>
            <w:r>
              <w:rPr>
                <w:sz w:val="22"/>
                <w:szCs w:val="22"/>
              </w:rPr>
              <w:t>Il produttore del software adotta un processo di gestione delle problematiche di sicurezza che prevede:</w:t>
            </w:r>
            <w:r>
              <w:rPr>
                <w:sz w:val="22"/>
                <w:szCs w:val="22"/>
              </w:rPr>
              <w:br/>
              <w:t xml:space="preserve">- La pubblicazione e la comunicazione puntuale di un bollettino delle security </w:t>
            </w:r>
            <w:proofErr w:type="spellStart"/>
            <w:r>
              <w:rPr>
                <w:sz w:val="22"/>
                <w:szCs w:val="22"/>
              </w:rPr>
              <w:t>issues</w:t>
            </w:r>
            <w:proofErr w:type="spellEnd"/>
            <w:r>
              <w:rPr>
                <w:sz w:val="22"/>
                <w:szCs w:val="22"/>
              </w:rPr>
              <w:t xml:space="preserve"> qualora rilevate nella soluzione</w:t>
            </w:r>
            <w:r>
              <w:rPr>
                <w:sz w:val="22"/>
                <w:szCs w:val="22"/>
              </w:rPr>
              <w:br/>
              <w:t xml:space="preserve">- La messa a disposizione di indicazioni per la limitazione delle security </w:t>
            </w:r>
            <w:proofErr w:type="spellStart"/>
            <w:r>
              <w:rPr>
                <w:sz w:val="22"/>
                <w:szCs w:val="22"/>
              </w:rPr>
              <w:t>issues</w:t>
            </w:r>
            <w:proofErr w:type="spellEnd"/>
            <w:r>
              <w:rPr>
                <w:sz w:val="22"/>
                <w:szCs w:val="22"/>
              </w:rPr>
              <w:t xml:space="preserve"> e/o di </w:t>
            </w:r>
            <w:proofErr w:type="spellStart"/>
            <w:r>
              <w:rPr>
                <w:sz w:val="22"/>
                <w:szCs w:val="22"/>
              </w:rPr>
              <w:t>workaround</w:t>
            </w:r>
            <w:proofErr w:type="spellEnd"/>
            <w:r>
              <w:rPr>
                <w:sz w:val="22"/>
                <w:szCs w:val="22"/>
              </w:rPr>
              <w:t xml:space="preserve"> da adottare in attesa della predisposizione delle patch</w:t>
            </w:r>
          </w:p>
        </w:tc>
        <w:tc>
          <w:tcPr>
            <w:tcW w:w="1586" w:type="dxa"/>
            <w:shd w:val="clear" w:color="auto" w:fill="auto"/>
            <w:tcMar>
              <w:left w:w="108" w:type="dxa"/>
            </w:tcMar>
          </w:tcPr>
          <w:p w14:paraId="105DC7F2" w14:textId="77777777" w:rsidR="00F62B10" w:rsidRDefault="008451DA">
            <w:pPr>
              <w:jc w:val="center"/>
              <w:rPr>
                <w:b/>
                <w:bCs/>
                <w:sz w:val="22"/>
                <w:szCs w:val="22"/>
              </w:rPr>
            </w:pPr>
            <w:r>
              <w:rPr>
                <w:b/>
                <w:bCs/>
                <w:sz w:val="22"/>
                <w:szCs w:val="22"/>
              </w:rPr>
              <w:t>I</w:t>
            </w:r>
          </w:p>
        </w:tc>
        <w:tc>
          <w:tcPr>
            <w:tcW w:w="1243" w:type="dxa"/>
            <w:shd w:val="clear" w:color="auto" w:fill="auto"/>
            <w:tcMar>
              <w:left w:w="108" w:type="dxa"/>
            </w:tcMar>
          </w:tcPr>
          <w:p w14:paraId="78CC3F8A" w14:textId="77777777" w:rsidR="00F62B10" w:rsidRDefault="00F62B10">
            <w:pPr>
              <w:jc w:val="both"/>
              <w:rPr>
                <w:sz w:val="22"/>
                <w:szCs w:val="22"/>
              </w:rPr>
            </w:pPr>
          </w:p>
        </w:tc>
        <w:tc>
          <w:tcPr>
            <w:tcW w:w="2844" w:type="dxa"/>
            <w:shd w:val="clear" w:color="auto" w:fill="auto"/>
            <w:tcMar>
              <w:left w:w="108" w:type="dxa"/>
            </w:tcMar>
          </w:tcPr>
          <w:p w14:paraId="4EAE8CEA" w14:textId="2C96C042" w:rsidR="00F62B10" w:rsidRDefault="00F62B10">
            <w:pPr>
              <w:jc w:val="both"/>
              <w:rPr>
                <w:sz w:val="22"/>
                <w:szCs w:val="22"/>
              </w:rPr>
            </w:pPr>
          </w:p>
        </w:tc>
      </w:tr>
    </w:tbl>
    <w:p w14:paraId="7800ED23" w14:textId="77777777" w:rsidR="00F62B10" w:rsidRDefault="008451DA">
      <w:pPr>
        <w:spacing w:after="120"/>
        <w:jc w:val="both"/>
        <w:rPr>
          <w:szCs w:val="22"/>
        </w:rPr>
        <w:sectPr w:rsidR="00F62B10">
          <w:headerReference w:type="default" r:id="rId16"/>
          <w:footerReference w:type="default" r:id="rId17"/>
          <w:pgSz w:w="16838" w:h="11906" w:orient="landscape"/>
          <w:pgMar w:top="1134" w:right="1245" w:bottom="1134" w:left="851" w:header="425" w:footer="403" w:gutter="0"/>
          <w:cols w:space="720"/>
          <w:formProt w:val="0"/>
          <w:docGrid w:linePitch="326" w:charSpace="-6145"/>
        </w:sectPr>
      </w:pPr>
      <w:bookmarkStart w:id="9" w:name="_Toc443562558"/>
      <w:bookmarkStart w:id="10" w:name="_Toc432587436"/>
      <w:bookmarkStart w:id="11" w:name="_Toc432587443"/>
      <w:bookmarkEnd w:id="9"/>
      <w:bookmarkEnd w:id="10"/>
      <w:bookmarkEnd w:id="11"/>
      <w:r>
        <w:rPr>
          <w:szCs w:val="22"/>
        </w:rPr>
        <w:t xml:space="preserve"> </w:t>
      </w:r>
    </w:p>
    <w:p w14:paraId="56963E24" w14:textId="77777777" w:rsidR="00F62B10" w:rsidRDefault="008451DA">
      <w:pPr>
        <w:spacing w:after="120"/>
        <w:jc w:val="both"/>
        <w:rPr>
          <w:b/>
        </w:rPr>
      </w:pPr>
      <w:r>
        <w:rPr>
          <w:b/>
        </w:rPr>
        <w:lastRenderedPageBreak/>
        <w:t>DIMENSIONAMENTO DELLA SOLUZIONE</w:t>
      </w:r>
    </w:p>
    <w:p w14:paraId="5CDAD09B" w14:textId="08037A52" w:rsidR="00F62B10" w:rsidRDefault="008451DA">
      <w:pPr>
        <w:spacing w:after="120"/>
        <w:jc w:val="both"/>
        <w:rPr>
          <w:szCs w:val="22"/>
        </w:rPr>
      </w:pPr>
      <w:r>
        <w:rPr>
          <w:szCs w:val="22"/>
        </w:rPr>
        <w:t xml:space="preserve">Per consentire al fornitore una stima dei costi e dei tempi si riportano di seguito alcuni dati </w:t>
      </w:r>
      <w:r w:rsidR="00CD0B55">
        <w:rPr>
          <w:szCs w:val="22"/>
        </w:rPr>
        <w:t xml:space="preserve">indicativi </w:t>
      </w:r>
      <w:r>
        <w:rPr>
          <w:szCs w:val="22"/>
        </w:rPr>
        <w:t>di dimensionamento:</w:t>
      </w:r>
    </w:p>
    <w:tbl>
      <w:tblPr>
        <w:tblW w:w="7588" w:type="dxa"/>
        <w:tblInd w:w="13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4A0" w:firstRow="1" w:lastRow="0" w:firstColumn="1" w:lastColumn="0" w:noHBand="0" w:noVBand="1"/>
      </w:tblPr>
      <w:tblGrid>
        <w:gridCol w:w="783"/>
        <w:gridCol w:w="4819"/>
        <w:gridCol w:w="1986"/>
      </w:tblGrid>
      <w:tr w:rsidR="00F62B10" w14:paraId="190CDD1F" w14:textId="77777777">
        <w:trPr>
          <w:trHeight w:val="1178"/>
          <w:tblHeader/>
        </w:trPr>
        <w:tc>
          <w:tcPr>
            <w:tcW w:w="783" w:type="dxa"/>
            <w:tcBorders>
              <w:top w:val="single" w:sz="4" w:space="0" w:color="00000A"/>
              <w:left w:val="single" w:sz="4" w:space="0" w:color="00000A"/>
              <w:bottom w:val="single" w:sz="4" w:space="0" w:color="00000A"/>
              <w:right w:val="single" w:sz="4" w:space="0" w:color="00000A"/>
            </w:tcBorders>
            <w:shd w:val="clear" w:color="auto" w:fill="D9E2F3"/>
            <w:tcMar>
              <w:left w:w="70" w:type="dxa"/>
            </w:tcMar>
            <w:vAlign w:val="center"/>
          </w:tcPr>
          <w:p w14:paraId="5181A8DE" w14:textId="77777777" w:rsidR="00F62B10" w:rsidRDefault="008451DA">
            <w:pPr>
              <w:spacing w:before="144" w:after="144"/>
              <w:jc w:val="center"/>
              <w:rPr>
                <w:b/>
                <w:bCs/>
                <w:sz w:val="20"/>
              </w:rPr>
            </w:pPr>
            <w:r>
              <w:rPr>
                <w:b/>
                <w:bCs/>
                <w:sz w:val="20"/>
              </w:rPr>
              <w:t>ID</w:t>
            </w:r>
          </w:p>
        </w:tc>
        <w:tc>
          <w:tcPr>
            <w:tcW w:w="4819" w:type="dxa"/>
            <w:tcBorders>
              <w:top w:val="single" w:sz="4" w:space="0" w:color="00000A"/>
              <w:left w:val="single" w:sz="4" w:space="0" w:color="00000A"/>
              <w:bottom w:val="single" w:sz="4" w:space="0" w:color="00000A"/>
              <w:right w:val="single" w:sz="4" w:space="0" w:color="00000A"/>
            </w:tcBorders>
            <w:shd w:val="clear" w:color="auto" w:fill="D9E2F3"/>
            <w:tcMar>
              <w:left w:w="70" w:type="dxa"/>
            </w:tcMar>
            <w:vAlign w:val="center"/>
          </w:tcPr>
          <w:p w14:paraId="76382F53" w14:textId="77777777" w:rsidR="00F62B10" w:rsidRDefault="008451DA">
            <w:pPr>
              <w:spacing w:before="144" w:after="144"/>
              <w:jc w:val="center"/>
              <w:rPr>
                <w:b/>
                <w:bCs/>
                <w:sz w:val="20"/>
              </w:rPr>
            </w:pPr>
            <w:r>
              <w:rPr>
                <w:b/>
                <w:bCs/>
                <w:sz w:val="20"/>
              </w:rPr>
              <w:t>Descrizione</w:t>
            </w:r>
          </w:p>
        </w:tc>
        <w:tc>
          <w:tcPr>
            <w:tcW w:w="1986" w:type="dxa"/>
            <w:tcBorders>
              <w:top w:val="single" w:sz="4" w:space="0" w:color="00000A"/>
              <w:left w:val="single" w:sz="4" w:space="0" w:color="00000A"/>
              <w:bottom w:val="single" w:sz="4" w:space="0" w:color="00000A"/>
              <w:right w:val="single" w:sz="4" w:space="0" w:color="00000A"/>
            </w:tcBorders>
            <w:shd w:val="clear" w:color="auto" w:fill="D9E2F3"/>
            <w:tcMar>
              <w:left w:w="70" w:type="dxa"/>
            </w:tcMar>
            <w:vAlign w:val="center"/>
          </w:tcPr>
          <w:p w14:paraId="647C8BD2" w14:textId="77777777" w:rsidR="00F62B10" w:rsidRDefault="008451DA">
            <w:pPr>
              <w:spacing w:before="144" w:after="144"/>
              <w:jc w:val="center"/>
              <w:rPr>
                <w:b/>
                <w:bCs/>
                <w:sz w:val="20"/>
              </w:rPr>
            </w:pPr>
            <w:proofErr w:type="gramStart"/>
            <w:r>
              <w:rPr>
                <w:b/>
                <w:bCs/>
                <w:sz w:val="20"/>
              </w:rPr>
              <w:t>Q.tà</w:t>
            </w:r>
            <w:proofErr w:type="gramEnd"/>
          </w:p>
        </w:tc>
      </w:tr>
      <w:tr w:rsidR="00F62B10" w14:paraId="2D15ECAE" w14:textId="77777777">
        <w:tc>
          <w:tcPr>
            <w:tcW w:w="783"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1D8B9BF8" w14:textId="77777777" w:rsidR="00F62B10" w:rsidRDefault="008451DA">
            <w:pPr>
              <w:spacing w:before="144" w:after="144"/>
              <w:jc w:val="center"/>
              <w:rPr>
                <w:b/>
                <w:bCs/>
                <w:sz w:val="22"/>
                <w:szCs w:val="22"/>
              </w:rPr>
            </w:pPr>
            <w:r>
              <w:rPr>
                <w:b/>
                <w:bCs/>
                <w:sz w:val="22"/>
                <w:szCs w:val="22"/>
              </w:rPr>
              <w:t>1</w:t>
            </w:r>
          </w:p>
        </w:tc>
        <w:tc>
          <w:tcPr>
            <w:tcW w:w="481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FEB4B4B" w14:textId="54F401E5" w:rsidR="00F62B10" w:rsidRDefault="008451DA">
            <w:pPr>
              <w:spacing w:before="60" w:after="60"/>
              <w:jc w:val="both"/>
            </w:pPr>
            <w:r>
              <w:t xml:space="preserve">Numero di </w:t>
            </w:r>
            <w:r w:rsidR="003777FB">
              <w:t>dispositivi gestiti dalla</w:t>
            </w:r>
            <w:r>
              <w:t xml:space="preserve"> soluzione</w:t>
            </w:r>
          </w:p>
        </w:tc>
        <w:tc>
          <w:tcPr>
            <w:tcW w:w="198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0B439B0" w14:textId="77777777" w:rsidR="00F62B10" w:rsidRDefault="008451DA">
            <w:pPr>
              <w:spacing w:before="144" w:after="144"/>
              <w:ind w:left="720"/>
              <w:jc w:val="both"/>
              <w:rPr>
                <w:b/>
                <w:bCs/>
                <w:sz w:val="22"/>
                <w:szCs w:val="22"/>
              </w:rPr>
            </w:pPr>
            <w:r>
              <w:rPr>
                <w:b/>
                <w:bCs/>
                <w:sz w:val="22"/>
                <w:szCs w:val="22"/>
              </w:rPr>
              <w:t>&gt;15000</w:t>
            </w:r>
          </w:p>
        </w:tc>
      </w:tr>
      <w:tr w:rsidR="00F62B10" w14:paraId="6D16C1D4" w14:textId="77777777">
        <w:tc>
          <w:tcPr>
            <w:tcW w:w="783"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D259D96" w14:textId="77777777" w:rsidR="00F62B10" w:rsidRDefault="008451DA">
            <w:pPr>
              <w:spacing w:before="144" w:after="144"/>
              <w:jc w:val="center"/>
              <w:rPr>
                <w:b/>
                <w:bCs/>
                <w:sz w:val="22"/>
                <w:szCs w:val="22"/>
              </w:rPr>
            </w:pPr>
            <w:r>
              <w:rPr>
                <w:b/>
                <w:bCs/>
                <w:sz w:val="22"/>
                <w:szCs w:val="22"/>
              </w:rPr>
              <w:t>2</w:t>
            </w:r>
          </w:p>
        </w:tc>
        <w:tc>
          <w:tcPr>
            <w:tcW w:w="481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71B5D2E" w14:textId="015E761A" w:rsidR="00F62B10" w:rsidRDefault="008451DA">
            <w:pPr>
              <w:spacing w:before="60" w:after="60"/>
              <w:jc w:val="both"/>
            </w:pPr>
            <w:r>
              <w:t xml:space="preserve">Numero di </w:t>
            </w:r>
            <w:r w:rsidR="00FB05E2">
              <w:t>Enti (</w:t>
            </w:r>
            <w:proofErr w:type="spellStart"/>
            <w:r w:rsidR="00FB05E2">
              <w:t>Multitenancy</w:t>
            </w:r>
            <w:proofErr w:type="spellEnd"/>
            <w:r w:rsidR="00FB05E2">
              <w:t>)</w:t>
            </w:r>
            <w:r>
              <w:t xml:space="preserve"> definibili sulla piattaforma</w:t>
            </w:r>
          </w:p>
        </w:tc>
        <w:tc>
          <w:tcPr>
            <w:tcW w:w="198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1FD297D0" w14:textId="54ECD8E4" w:rsidR="00F62B10" w:rsidRDefault="008451DA">
            <w:pPr>
              <w:spacing w:before="144" w:after="144"/>
              <w:jc w:val="center"/>
              <w:rPr>
                <w:b/>
                <w:bCs/>
                <w:sz w:val="22"/>
                <w:szCs w:val="22"/>
              </w:rPr>
            </w:pPr>
            <w:r>
              <w:rPr>
                <w:b/>
                <w:bCs/>
                <w:sz w:val="22"/>
                <w:szCs w:val="22"/>
              </w:rPr>
              <w:t>&gt;</w:t>
            </w:r>
            <w:r w:rsidR="00FB05E2">
              <w:rPr>
                <w:b/>
                <w:bCs/>
                <w:sz w:val="22"/>
                <w:szCs w:val="22"/>
              </w:rPr>
              <w:t>20</w:t>
            </w:r>
          </w:p>
        </w:tc>
      </w:tr>
      <w:tr w:rsidR="00F62B10" w14:paraId="18E08905" w14:textId="77777777">
        <w:tc>
          <w:tcPr>
            <w:tcW w:w="783"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1D16D5DB" w14:textId="77777777" w:rsidR="00F62B10" w:rsidRDefault="008451DA">
            <w:pPr>
              <w:spacing w:before="144" w:after="144"/>
              <w:jc w:val="center"/>
              <w:rPr>
                <w:b/>
                <w:bCs/>
                <w:sz w:val="22"/>
                <w:szCs w:val="22"/>
              </w:rPr>
            </w:pPr>
            <w:r>
              <w:rPr>
                <w:b/>
                <w:bCs/>
                <w:sz w:val="22"/>
                <w:szCs w:val="22"/>
              </w:rPr>
              <w:t>3</w:t>
            </w:r>
          </w:p>
        </w:tc>
        <w:tc>
          <w:tcPr>
            <w:tcW w:w="481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0170582" w14:textId="27ED3563" w:rsidR="00F62B10" w:rsidRDefault="00FB05E2">
            <w:pPr>
              <w:spacing w:before="60" w:after="60"/>
              <w:jc w:val="both"/>
            </w:pPr>
            <w:r>
              <w:t>Numero di operatori abilitati su vari profili (Amministratori, Tecnici)</w:t>
            </w:r>
          </w:p>
        </w:tc>
        <w:tc>
          <w:tcPr>
            <w:tcW w:w="198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E3B029F" w14:textId="5EB74FB3" w:rsidR="00F62B10" w:rsidRDefault="008451DA">
            <w:pPr>
              <w:spacing w:before="144" w:after="144"/>
              <w:jc w:val="center"/>
              <w:rPr>
                <w:b/>
                <w:bCs/>
                <w:sz w:val="22"/>
                <w:szCs w:val="22"/>
              </w:rPr>
            </w:pPr>
            <w:r>
              <w:rPr>
                <w:b/>
                <w:bCs/>
                <w:sz w:val="22"/>
                <w:szCs w:val="22"/>
              </w:rPr>
              <w:t>&gt;</w:t>
            </w:r>
            <w:r w:rsidR="005E58CF">
              <w:rPr>
                <w:b/>
                <w:bCs/>
                <w:sz w:val="22"/>
                <w:szCs w:val="22"/>
              </w:rPr>
              <w:t>30</w:t>
            </w:r>
          </w:p>
        </w:tc>
      </w:tr>
    </w:tbl>
    <w:p w14:paraId="464ED0AF" w14:textId="77777777" w:rsidR="00F62B10" w:rsidRDefault="00F62B10">
      <w:pPr>
        <w:spacing w:after="120"/>
        <w:jc w:val="both"/>
        <w:rPr>
          <w:szCs w:val="22"/>
        </w:rPr>
      </w:pPr>
    </w:p>
    <w:p w14:paraId="58A8A536" w14:textId="77777777" w:rsidR="00F62B10" w:rsidRDefault="00F62B10">
      <w:pPr>
        <w:spacing w:after="120"/>
        <w:jc w:val="both"/>
        <w:rPr>
          <w:b/>
        </w:rPr>
      </w:pPr>
    </w:p>
    <w:p w14:paraId="58D6E813" w14:textId="77777777" w:rsidR="00F62B10" w:rsidRDefault="008451DA">
      <w:pPr>
        <w:spacing w:after="120"/>
        <w:jc w:val="both"/>
        <w:rPr>
          <w:b/>
        </w:rPr>
      </w:pPr>
      <w:r>
        <w:rPr>
          <w:b/>
        </w:rPr>
        <w:t xml:space="preserve">COSTI E TEMPI INDICATIVI DELLA MESSA A DISPOSIZIONE DELLA SOLUZIONE </w:t>
      </w:r>
    </w:p>
    <w:p w14:paraId="47920A7A" w14:textId="31DB5C2E" w:rsidR="00F62B10" w:rsidRDefault="008451DA">
      <w:pPr>
        <w:spacing w:after="120"/>
        <w:jc w:val="both"/>
      </w:pPr>
      <w:r>
        <w:rPr>
          <w:szCs w:val="22"/>
        </w:rPr>
        <w:t>Si richiede di compilare le seguenti tabelle relative a costi e tempi per la messa a disposizione e per la gestione della soluzione desiderata. Si ricorda che si tratta di</w:t>
      </w:r>
      <w:r>
        <w:t xml:space="preserve"> stime di massima, non impegnative (non costituiscono offerta), ma </w:t>
      </w:r>
      <w:r w:rsidR="00F66493">
        <w:t xml:space="preserve">saranno </w:t>
      </w:r>
      <w:r>
        <w:t>utili</w:t>
      </w:r>
      <w:r w:rsidR="00F66493">
        <w:t>zzate quale ausilio</w:t>
      </w:r>
      <w:r>
        <w:t xml:space="preserve"> a</w:t>
      </w:r>
      <w:r w:rsidR="00F66493">
        <w:t xml:space="preserve">l </w:t>
      </w:r>
      <w:r w:rsidR="00F66493" w:rsidRPr="00F66493">
        <w:t xml:space="preserve">dimensionamento </w:t>
      </w:r>
      <w:r w:rsidR="00F66493" w:rsidRPr="00F66493">
        <w:rPr>
          <w:lang w:eastAsia="ar-SA"/>
        </w:rPr>
        <w:t xml:space="preserve">degli importi da porre a </w:t>
      </w:r>
      <w:r w:rsidRPr="00F66493">
        <w:t>base</w:t>
      </w:r>
      <w:r>
        <w:t xml:space="preserve"> d</w:t>
      </w:r>
      <w:r w:rsidR="00F66493">
        <w:t>’</w:t>
      </w:r>
      <w:r>
        <w:t>asta e</w:t>
      </w:r>
      <w:r w:rsidR="00F66493">
        <w:t>d i requisiti tecnici acquisiti saranno utilizzati per strutturare il</w:t>
      </w:r>
      <w:r>
        <w:t xml:space="preserve"> capitolato </w:t>
      </w:r>
      <w:r w:rsidR="00F66493">
        <w:t xml:space="preserve">tecnico </w:t>
      </w:r>
      <w:r>
        <w:t xml:space="preserve">per una eventuale </w:t>
      </w:r>
      <w:r w:rsidR="00F66493">
        <w:t xml:space="preserve">successiva procedura di approvvigionamento </w:t>
      </w:r>
      <w:r w:rsidRPr="00FF5B3A">
        <w:t>finalizzata</w:t>
      </w:r>
      <w:r>
        <w:t xml:space="preserve"> all’acquisizione della soluzione dal mercato. </w:t>
      </w:r>
    </w:p>
    <w:p w14:paraId="48A8C189" w14:textId="77777777" w:rsidR="00F62B10" w:rsidRDefault="008451DA">
      <w:pPr>
        <w:spacing w:after="120"/>
        <w:jc w:val="both"/>
        <w:rPr>
          <w:szCs w:val="22"/>
        </w:rPr>
      </w:pPr>
      <w:r>
        <w:rPr>
          <w:szCs w:val="22"/>
        </w:rPr>
        <w:t xml:space="preserve">In particolare, le stime riguardano: </w:t>
      </w:r>
    </w:p>
    <w:p w14:paraId="0D158F19" w14:textId="77777777" w:rsidR="00F62B10" w:rsidRDefault="008451DA">
      <w:pPr>
        <w:numPr>
          <w:ilvl w:val="0"/>
          <w:numId w:val="2"/>
        </w:numPr>
        <w:spacing w:after="120"/>
        <w:jc w:val="both"/>
        <w:rPr>
          <w:szCs w:val="22"/>
        </w:rPr>
      </w:pPr>
      <w:r>
        <w:rPr>
          <w:szCs w:val="22"/>
        </w:rPr>
        <w:t>i requisiti funzionali e non funzionali;</w:t>
      </w:r>
    </w:p>
    <w:p w14:paraId="0F1F5BE5" w14:textId="77777777" w:rsidR="00F62B10" w:rsidRDefault="008451DA">
      <w:pPr>
        <w:numPr>
          <w:ilvl w:val="0"/>
          <w:numId w:val="2"/>
        </w:numPr>
        <w:spacing w:after="120"/>
        <w:jc w:val="both"/>
        <w:rPr>
          <w:szCs w:val="22"/>
        </w:rPr>
      </w:pPr>
      <w:r>
        <w:rPr>
          <w:szCs w:val="22"/>
        </w:rPr>
        <w:t xml:space="preserve">la messa in esercizio della soluzione. </w:t>
      </w:r>
    </w:p>
    <w:p w14:paraId="0BE4659A" w14:textId="77777777" w:rsidR="00CD0B55" w:rsidRDefault="00CD0B55">
      <w:pPr>
        <w:spacing w:after="120"/>
        <w:jc w:val="both"/>
        <w:rPr>
          <w:b/>
          <w:bCs/>
          <w:szCs w:val="22"/>
        </w:rPr>
      </w:pPr>
    </w:p>
    <w:p w14:paraId="62AB8141" w14:textId="08785869" w:rsidR="00F62B10" w:rsidRDefault="008451DA">
      <w:pPr>
        <w:spacing w:after="120"/>
        <w:jc w:val="both"/>
        <w:rPr>
          <w:szCs w:val="22"/>
        </w:rPr>
      </w:pPr>
      <w:r>
        <w:rPr>
          <w:b/>
          <w:bCs/>
          <w:szCs w:val="22"/>
        </w:rPr>
        <w:t>Costo delle componenti</w:t>
      </w:r>
      <w:r>
        <w:rPr>
          <w:szCs w:val="22"/>
        </w:rPr>
        <w:t>: costo complessivo stimato della messa a disposizione delle caratteristiche funzionali e non funzionali</w:t>
      </w:r>
      <w:r w:rsidR="00E424CC">
        <w:rPr>
          <w:szCs w:val="22"/>
        </w:rPr>
        <w:t>.</w:t>
      </w:r>
    </w:p>
    <w:p w14:paraId="25263AD8" w14:textId="7FB7E5DE" w:rsidR="00526717" w:rsidRDefault="008451DA">
      <w:pPr>
        <w:spacing w:after="120"/>
        <w:jc w:val="both"/>
      </w:pPr>
      <w:r>
        <w:t>I valori economici stimati verranno considerati oneri fiscali esclusi.</w:t>
      </w:r>
    </w:p>
    <w:p w14:paraId="4CFA752D" w14:textId="77777777" w:rsidR="00526717" w:rsidRDefault="00526717">
      <w:r>
        <w:br w:type="page"/>
      </w:r>
    </w:p>
    <w:p w14:paraId="687F8901" w14:textId="7419684F" w:rsidR="00F62B10" w:rsidRDefault="000223A6">
      <w:pPr>
        <w:spacing w:after="120"/>
        <w:jc w:val="both"/>
      </w:pPr>
      <w:r>
        <w:lastRenderedPageBreak/>
        <w:t>Compilare la seguente tabella in base alla metrica proposta (</w:t>
      </w:r>
      <w:r w:rsidR="00EE3BC4">
        <w:t>s</w:t>
      </w:r>
      <w:r>
        <w:t>olo numero dispositivi, solo numero operatori, mix delle d</w:t>
      </w:r>
      <w:r w:rsidR="00D60CA6">
        <w:t>ue) oppure</w:t>
      </w:r>
      <w:r w:rsidR="00D34E50">
        <w:t xml:space="preserve">, se non applicabile, </w:t>
      </w:r>
      <w:r w:rsidR="00D60CA6">
        <w:t>indicare il totale della soluzione</w:t>
      </w:r>
      <w:r w:rsidR="00B84A7D">
        <w:t>,</w:t>
      </w:r>
      <w:r w:rsidR="00D60CA6">
        <w:t xml:space="preserve"> con </w:t>
      </w:r>
      <w:r w:rsidR="00D34E50">
        <w:t>il dettaglio degli elementi che la compongono</w:t>
      </w:r>
      <w:r w:rsidR="005902C3">
        <w:t xml:space="preserve"> in base alla propria metrica commerciale di vendita</w:t>
      </w:r>
      <w:r w:rsidR="00D34E50">
        <w:t>.</w:t>
      </w:r>
    </w:p>
    <w:p w14:paraId="5A5BBE91" w14:textId="77777777" w:rsidR="00D34E50" w:rsidRDefault="00D34E50">
      <w:pPr>
        <w:spacing w:after="120"/>
        <w:jc w:val="both"/>
      </w:pPr>
    </w:p>
    <w:p w14:paraId="20727E40" w14:textId="63622ACD" w:rsidR="000D0C44" w:rsidRDefault="000D0C44">
      <w:pPr>
        <w:spacing w:after="120"/>
        <w:jc w:val="both"/>
      </w:pPr>
    </w:p>
    <w:tbl>
      <w:tblPr>
        <w:tblW w:w="7796" w:type="dxa"/>
        <w:tblInd w:w="13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4A0" w:firstRow="1" w:lastRow="0" w:firstColumn="1" w:lastColumn="0" w:noHBand="0" w:noVBand="1"/>
      </w:tblPr>
      <w:tblGrid>
        <w:gridCol w:w="3358"/>
        <w:gridCol w:w="1736"/>
        <w:gridCol w:w="2702"/>
      </w:tblGrid>
      <w:tr w:rsidR="000E2E1D" w14:paraId="07DFFE9B" w14:textId="0EC8F44A" w:rsidTr="00EF383B">
        <w:trPr>
          <w:trHeight w:val="1178"/>
          <w:tblHeader/>
        </w:trPr>
        <w:tc>
          <w:tcPr>
            <w:tcW w:w="3358" w:type="dxa"/>
            <w:tcBorders>
              <w:top w:val="single" w:sz="4" w:space="0" w:color="00000A"/>
              <w:left w:val="single" w:sz="4" w:space="0" w:color="00000A"/>
              <w:bottom w:val="single" w:sz="4" w:space="0" w:color="00000A"/>
              <w:right w:val="single" w:sz="4" w:space="0" w:color="00000A"/>
            </w:tcBorders>
            <w:shd w:val="clear" w:color="auto" w:fill="D9E2F3"/>
            <w:tcMar>
              <w:left w:w="70" w:type="dxa"/>
            </w:tcMar>
            <w:vAlign w:val="center"/>
          </w:tcPr>
          <w:p w14:paraId="14DCD2B7" w14:textId="77777777" w:rsidR="000E2E1D" w:rsidRDefault="000E2E1D" w:rsidP="00AC10CD">
            <w:pPr>
              <w:spacing w:before="144" w:after="144"/>
              <w:jc w:val="center"/>
              <w:rPr>
                <w:b/>
                <w:bCs/>
                <w:sz w:val="20"/>
              </w:rPr>
            </w:pPr>
            <w:r>
              <w:rPr>
                <w:b/>
                <w:bCs/>
                <w:sz w:val="20"/>
              </w:rPr>
              <w:t>Descrizione</w:t>
            </w:r>
          </w:p>
        </w:tc>
        <w:tc>
          <w:tcPr>
            <w:tcW w:w="1736" w:type="dxa"/>
            <w:tcBorders>
              <w:top w:val="single" w:sz="4" w:space="0" w:color="00000A"/>
              <w:left w:val="single" w:sz="4" w:space="0" w:color="00000A"/>
              <w:bottom w:val="single" w:sz="4" w:space="0" w:color="00000A"/>
              <w:right w:val="single" w:sz="4" w:space="0" w:color="00000A"/>
            </w:tcBorders>
            <w:shd w:val="clear" w:color="auto" w:fill="D9E2F3"/>
            <w:tcMar>
              <w:left w:w="70" w:type="dxa"/>
            </w:tcMar>
            <w:vAlign w:val="center"/>
          </w:tcPr>
          <w:p w14:paraId="768C853A" w14:textId="77777777" w:rsidR="000E2E1D" w:rsidRDefault="000E2E1D" w:rsidP="00AC10CD">
            <w:pPr>
              <w:spacing w:before="144" w:after="144"/>
              <w:jc w:val="center"/>
              <w:rPr>
                <w:b/>
                <w:bCs/>
                <w:sz w:val="20"/>
              </w:rPr>
            </w:pPr>
            <w:proofErr w:type="gramStart"/>
            <w:r>
              <w:rPr>
                <w:b/>
                <w:bCs/>
                <w:sz w:val="20"/>
              </w:rPr>
              <w:t>Q.tà</w:t>
            </w:r>
            <w:proofErr w:type="gramEnd"/>
          </w:p>
        </w:tc>
        <w:tc>
          <w:tcPr>
            <w:tcW w:w="2702" w:type="dxa"/>
            <w:tcBorders>
              <w:top w:val="single" w:sz="4" w:space="0" w:color="00000A"/>
              <w:left w:val="single" w:sz="4" w:space="0" w:color="00000A"/>
              <w:bottom w:val="single" w:sz="4" w:space="0" w:color="00000A"/>
              <w:right w:val="single" w:sz="4" w:space="0" w:color="00000A"/>
            </w:tcBorders>
            <w:shd w:val="clear" w:color="auto" w:fill="D9E2F3"/>
          </w:tcPr>
          <w:p w14:paraId="7E4F35DC" w14:textId="0C3C7419" w:rsidR="000E2E1D" w:rsidRDefault="000E2E1D" w:rsidP="00AC10CD">
            <w:pPr>
              <w:spacing w:before="144" w:after="144"/>
              <w:jc w:val="center"/>
              <w:rPr>
                <w:b/>
                <w:bCs/>
                <w:sz w:val="20"/>
              </w:rPr>
            </w:pPr>
            <w:r>
              <w:rPr>
                <w:b/>
                <w:bCs/>
                <w:sz w:val="20"/>
              </w:rPr>
              <w:t>Prezzo della soluzione per quantità</w:t>
            </w:r>
          </w:p>
        </w:tc>
      </w:tr>
      <w:tr w:rsidR="000E2E1D" w14:paraId="6CAFBB2B" w14:textId="174EDC90" w:rsidTr="00EF383B">
        <w:tc>
          <w:tcPr>
            <w:tcW w:w="3358" w:type="dxa"/>
            <w:vMerge w:val="restart"/>
            <w:tcBorders>
              <w:top w:val="single" w:sz="4" w:space="0" w:color="00000A"/>
              <w:left w:val="single" w:sz="4" w:space="0" w:color="00000A"/>
              <w:right w:val="single" w:sz="4" w:space="0" w:color="00000A"/>
            </w:tcBorders>
            <w:shd w:val="clear" w:color="auto" w:fill="auto"/>
            <w:tcMar>
              <w:left w:w="70" w:type="dxa"/>
            </w:tcMar>
          </w:tcPr>
          <w:p w14:paraId="2FBB00FF" w14:textId="77777777" w:rsidR="000E2E1D" w:rsidRDefault="000E2E1D" w:rsidP="00DB23AF">
            <w:pPr>
              <w:spacing w:before="60" w:after="60"/>
              <w:jc w:val="center"/>
            </w:pPr>
          </w:p>
          <w:p w14:paraId="166935DA" w14:textId="77777777" w:rsidR="000E2E1D" w:rsidRDefault="000E2E1D" w:rsidP="00DB23AF">
            <w:pPr>
              <w:spacing w:before="60" w:after="60"/>
              <w:jc w:val="center"/>
            </w:pPr>
          </w:p>
          <w:p w14:paraId="5B297EEF" w14:textId="3421F964" w:rsidR="000E2E1D" w:rsidRDefault="000E2E1D" w:rsidP="00DB23AF">
            <w:pPr>
              <w:spacing w:before="60" w:after="60"/>
              <w:jc w:val="center"/>
            </w:pPr>
            <w:r>
              <w:t>Dispositivi Gestiti</w:t>
            </w:r>
          </w:p>
        </w:tc>
        <w:tc>
          <w:tcPr>
            <w:tcW w:w="173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1F770D0" w14:textId="5066755F" w:rsidR="000E2E1D" w:rsidRDefault="000E2E1D" w:rsidP="00AC10CD">
            <w:pPr>
              <w:spacing w:before="144" w:after="144"/>
              <w:ind w:left="720"/>
              <w:jc w:val="both"/>
              <w:rPr>
                <w:b/>
                <w:bCs/>
                <w:sz w:val="22"/>
                <w:szCs w:val="22"/>
              </w:rPr>
            </w:pPr>
            <w:r>
              <w:rPr>
                <w:b/>
                <w:bCs/>
                <w:sz w:val="22"/>
                <w:szCs w:val="22"/>
              </w:rPr>
              <w:t>15000</w:t>
            </w:r>
          </w:p>
        </w:tc>
        <w:tc>
          <w:tcPr>
            <w:tcW w:w="2702" w:type="dxa"/>
            <w:tcBorders>
              <w:top w:val="single" w:sz="4" w:space="0" w:color="00000A"/>
              <w:left w:val="single" w:sz="4" w:space="0" w:color="00000A"/>
              <w:bottom w:val="single" w:sz="4" w:space="0" w:color="00000A"/>
              <w:right w:val="single" w:sz="4" w:space="0" w:color="00000A"/>
            </w:tcBorders>
          </w:tcPr>
          <w:p w14:paraId="4B35D36A" w14:textId="77777777" w:rsidR="000E2E1D" w:rsidRDefault="000E2E1D" w:rsidP="00AC10CD">
            <w:pPr>
              <w:spacing w:before="144" w:after="144"/>
              <w:ind w:left="720"/>
              <w:jc w:val="both"/>
              <w:rPr>
                <w:b/>
                <w:bCs/>
                <w:sz w:val="22"/>
                <w:szCs w:val="22"/>
              </w:rPr>
            </w:pPr>
          </w:p>
        </w:tc>
      </w:tr>
      <w:tr w:rsidR="000E2E1D" w14:paraId="35000B64" w14:textId="00A1AD5F" w:rsidTr="00EF383B">
        <w:tc>
          <w:tcPr>
            <w:tcW w:w="3358" w:type="dxa"/>
            <w:vMerge/>
            <w:tcBorders>
              <w:left w:val="single" w:sz="4" w:space="0" w:color="00000A"/>
              <w:right w:val="single" w:sz="4" w:space="0" w:color="00000A"/>
            </w:tcBorders>
            <w:shd w:val="clear" w:color="auto" w:fill="auto"/>
            <w:tcMar>
              <w:left w:w="70" w:type="dxa"/>
            </w:tcMar>
          </w:tcPr>
          <w:p w14:paraId="4D51999C" w14:textId="77777777" w:rsidR="000E2E1D" w:rsidRDefault="000E2E1D" w:rsidP="00AC10CD">
            <w:pPr>
              <w:spacing w:before="60" w:after="60"/>
              <w:jc w:val="both"/>
            </w:pPr>
          </w:p>
        </w:tc>
        <w:tc>
          <w:tcPr>
            <w:tcW w:w="173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4E7EC180" w14:textId="178BBC14" w:rsidR="000E2E1D" w:rsidRDefault="000E2E1D" w:rsidP="00AC10CD">
            <w:pPr>
              <w:spacing w:before="144" w:after="144"/>
              <w:ind w:left="720"/>
              <w:jc w:val="both"/>
              <w:rPr>
                <w:b/>
                <w:bCs/>
                <w:sz w:val="22"/>
                <w:szCs w:val="22"/>
              </w:rPr>
            </w:pPr>
            <w:r>
              <w:rPr>
                <w:b/>
                <w:bCs/>
                <w:sz w:val="22"/>
                <w:szCs w:val="22"/>
              </w:rPr>
              <w:t>18000</w:t>
            </w:r>
          </w:p>
        </w:tc>
        <w:tc>
          <w:tcPr>
            <w:tcW w:w="2702" w:type="dxa"/>
            <w:tcBorders>
              <w:top w:val="single" w:sz="4" w:space="0" w:color="00000A"/>
              <w:left w:val="single" w:sz="4" w:space="0" w:color="00000A"/>
              <w:bottom w:val="single" w:sz="4" w:space="0" w:color="00000A"/>
              <w:right w:val="single" w:sz="4" w:space="0" w:color="00000A"/>
            </w:tcBorders>
          </w:tcPr>
          <w:p w14:paraId="6FD21E71" w14:textId="77777777" w:rsidR="000E2E1D" w:rsidRDefault="000E2E1D" w:rsidP="00AC10CD">
            <w:pPr>
              <w:spacing w:before="144" w:after="144"/>
              <w:ind w:left="720"/>
              <w:jc w:val="both"/>
              <w:rPr>
                <w:b/>
                <w:bCs/>
                <w:sz w:val="22"/>
                <w:szCs w:val="22"/>
              </w:rPr>
            </w:pPr>
          </w:p>
        </w:tc>
      </w:tr>
      <w:tr w:rsidR="000E2E1D" w14:paraId="3F07FFE4" w14:textId="77777777" w:rsidTr="00EF383B">
        <w:tc>
          <w:tcPr>
            <w:tcW w:w="3358" w:type="dxa"/>
            <w:vMerge/>
            <w:tcBorders>
              <w:left w:val="single" w:sz="4" w:space="0" w:color="00000A"/>
              <w:bottom w:val="single" w:sz="4" w:space="0" w:color="00000A"/>
              <w:right w:val="single" w:sz="4" w:space="0" w:color="00000A"/>
            </w:tcBorders>
            <w:shd w:val="clear" w:color="auto" w:fill="auto"/>
            <w:tcMar>
              <w:left w:w="70" w:type="dxa"/>
            </w:tcMar>
          </w:tcPr>
          <w:p w14:paraId="2AC4C013" w14:textId="77777777" w:rsidR="000E2E1D" w:rsidRDefault="000E2E1D" w:rsidP="00AC10CD">
            <w:pPr>
              <w:spacing w:before="60" w:after="60"/>
              <w:jc w:val="both"/>
            </w:pPr>
          </w:p>
        </w:tc>
        <w:tc>
          <w:tcPr>
            <w:tcW w:w="173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9096EB2" w14:textId="7E2909C6" w:rsidR="000E2E1D" w:rsidRDefault="000E2E1D" w:rsidP="00AC10CD">
            <w:pPr>
              <w:spacing w:before="144" w:after="144"/>
              <w:ind w:left="720"/>
              <w:jc w:val="both"/>
              <w:rPr>
                <w:b/>
                <w:bCs/>
                <w:sz w:val="22"/>
                <w:szCs w:val="22"/>
              </w:rPr>
            </w:pPr>
            <w:r>
              <w:rPr>
                <w:b/>
                <w:bCs/>
                <w:sz w:val="22"/>
                <w:szCs w:val="22"/>
              </w:rPr>
              <w:t>21000</w:t>
            </w:r>
          </w:p>
        </w:tc>
        <w:tc>
          <w:tcPr>
            <w:tcW w:w="2702" w:type="dxa"/>
            <w:tcBorders>
              <w:top w:val="single" w:sz="4" w:space="0" w:color="00000A"/>
              <w:left w:val="single" w:sz="4" w:space="0" w:color="00000A"/>
              <w:bottom w:val="single" w:sz="4" w:space="0" w:color="00000A"/>
              <w:right w:val="single" w:sz="4" w:space="0" w:color="00000A"/>
            </w:tcBorders>
          </w:tcPr>
          <w:p w14:paraId="59E87BAD" w14:textId="77777777" w:rsidR="000E2E1D" w:rsidRDefault="000E2E1D" w:rsidP="00AC10CD">
            <w:pPr>
              <w:spacing w:before="144" w:after="144"/>
              <w:ind w:left="720"/>
              <w:jc w:val="both"/>
              <w:rPr>
                <w:b/>
                <w:bCs/>
                <w:sz w:val="22"/>
                <w:szCs w:val="22"/>
              </w:rPr>
            </w:pPr>
          </w:p>
        </w:tc>
      </w:tr>
      <w:tr w:rsidR="000E2E1D" w14:paraId="6BA7D25B" w14:textId="77777777" w:rsidTr="00EF383B">
        <w:tc>
          <w:tcPr>
            <w:tcW w:w="3358" w:type="dxa"/>
            <w:tcBorders>
              <w:left w:val="single" w:sz="4" w:space="0" w:color="00000A"/>
              <w:bottom w:val="single" w:sz="4" w:space="0" w:color="00000A"/>
              <w:right w:val="single" w:sz="4" w:space="0" w:color="00000A"/>
            </w:tcBorders>
            <w:shd w:val="clear" w:color="auto" w:fill="auto"/>
            <w:tcMar>
              <w:left w:w="70" w:type="dxa"/>
            </w:tcMar>
          </w:tcPr>
          <w:p w14:paraId="6036AD72" w14:textId="38ACA00A" w:rsidR="000E2E1D" w:rsidRDefault="000E2E1D" w:rsidP="00AC10CD">
            <w:pPr>
              <w:spacing w:before="60" w:after="60"/>
              <w:jc w:val="both"/>
            </w:pPr>
            <w:r>
              <w:t>Incremento dispositivi</w:t>
            </w:r>
            <w:r w:rsidR="00232A0C">
              <w:t xml:space="preserve"> gestiti</w:t>
            </w:r>
          </w:p>
        </w:tc>
        <w:tc>
          <w:tcPr>
            <w:tcW w:w="173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2CA8CA34" w14:textId="1749E794" w:rsidR="000E2E1D" w:rsidRDefault="000E2E1D" w:rsidP="00AC10CD">
            <w:pPr>
              <w:spacing w:before="144" w:after="144"/>
              <w:ind w:left="720"/>
              <w:jc w:val="both"/>
              <w:rPr>
                <w:b/>
                <w:bCs/>
                <w:sz w:val="22"/>
                <w:szCs w:val="22"/>
              </w:rPr>
            </w:pPr>
            <w:r>
              <w:rPr>
                <w:b/>
                <w:bCs/>
                <w:sz w:val="22"/>
                <w:szCs w:val="22"/>
              </w:rPr>
              <w:t>+1000</w:t>
            </w:r>
          </w:p>
        </w:tc>
        <w:tc>
          <w:tcPr>
            <w:tcW w:w="2702" w:type="dxa"/>
            <w:tcBorders>
              <w:top w:val="single" w:sz="4" w:space="0" w:color="00000A"/>
              <w:left w:val="single" w:sz="4" w:space="0" w:color="00000A"/>
              <w:bottom w:val="single" w:sz="4" w:space="0" w:color="00000A"/>
              <w:right w:val="single" w:sz="4" w:space="0" w:color="00000A"/>
            </w:tcBorders>
          </w:tcPr>
          <w:p w14:paraId="6261F3EC" w14:textId="77777777" w:rsidR="000E2E1D" w:rsidRDefault="000E2E1D" w:rsidP="00AC10CD">
            <w:pPr>
              <w:spacing w:before="144" w:after="144"/>
              <w:ind w:left="720"/>
              <w:jc w:val="both"/>
              <w:rPr>
                <w:b/>
                <w:bCs/>
                <w:sz w:val="22"/>
                <w:szCs w:val="22"/>
              </w:rPr>
            </w:pPr>
          </w:p>
        </w:tc>
      </w:tr>
      <w:tr w:rsidR="000E2E1D" w14:paraId="65E21915" w14:textId="0A6DF29C" w:rsidTr="00EF383B">
        <w:tc>
          <w:tcPr>
            <w:tcW w:w="33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AC11291" w14:textId="0459FA12" w:rsidR="000E2E1D" w:rsidRDefault="000E2E1D" w:rsidP="00AC10CD">
            <w:pPr>
              <w:spacing w:before="60" w:after="60"/>
              <w:jc w:val="both"/>
            </w:pPr>
            <w:r>
              <w:t>Operatori</w:t>
            </w:r>
          </w:p>
        </w:tc>
        <w:tc>
          <w:tcPr>
            <w:tcW w:w="173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0BF234D9" w14:textId="2E46B8B0" w:rsidR="000E2E1D" w:rsidRDefault="000E2E1D" w:rsidP="00AC10CD">
            <w:pPr>
              <w:spacing w:before="144" w:after="144"/>
              <w:jc w:val="center"/>
              <w:rPr>
                <w:b/>
                <w:bCs/>
                <w:sz w:val="22"/>
                <w:szCs w:val="22"/>
              </w:rPr>
            </w:pPr>
            <w:r>
              <w:rPr>
                <w:b/>
                <w:bCs/>
                <w:sz w:val="22"/>
                <w:szCs w:val="22"/>
              </w:rPr>
              <w:t>30</w:t>
            </w:r>
          </w:p>
        </w:tc>
        <w:tc>
          <w:tcPr>
            <w:tcW w:w="2702" w:type="dxa"/>
            <w:tcBorders>
              <w:top w:val="single" w:sz="4" w:space="0" w:color="00000A"/>
              <w:left w:val="single" w:sz="4" w:space="0" w:color="00000A"/>
              <w:bottom w:val="single" w:sz="4" w:space="0" w:color="00000A"/>
              <w:right w:val="single" w:sz="4" w:space="0" w:color="00000A"/>
            </w:tcBorders>
          </w:tcPr>
          <w:p w14:paraId="327AD3F9" w14:textId="77777777" w:rsidR="000E2E1D" w:rsidRDefault="000E2E1D" w:rsidP="00AC10CD">
            <w:pPr>
              <w:spacing w:before="144" w:after="144"/>
              <w:jc w:val="center"/>
              <w:rPr>
                <w:b/>
                <w:bCs/>
                <w:sz w:val="22"/>
                <w:szCs w:val="22"/>
              </w:rPr>
            </w:pPr>
          </w:p>
        </w:tc>
      </w:tr>
      <w:tr w:rsidR="003C5145" w14:paraId="2D34BE11" w14:textId="77777777" w:rsidTr="00EF383B">
        <w:tc>
          <w:tcPr>
            <w:tcW w:w="33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42F880E" w14:textId="7B4644F7" w:rsidR="003C5145" w:rsidRDefault="003C5145" w:rsidP="00AC10CD">
            <w:pPr>
              <w:spacing w:before="60" w:after="60"/>
              <w:jc w:val="both"/>
            </w:pPr>
            <w:r>
              <w:t>Incremento operatori</w:t>
            </w:r>
          </w:p>
        </w:tc>
        <w:tc>
          <w:tcPr>
            <w:tcW w:w="173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E838123" w14:textId="0782BE5A" w:rsidR="003C5145" w:rsidRDefault="003C5145" w:rsidP="00AC10CD">
            <w:pPr>
              <w:spacing w:before="144" w:after="144"/>
              <w:jc w:val="center"/>
              <w:rPr>
                <w:b/>
                <w:bCs/>
                <w:sz w:val="22"/>
                <w:szCs w:val="22"/>
              </w:rPr>
            </w:pPr>
            <w:r>
              <w:rPr>
                <w:b/>
                <w:bCs/>
                <w:sz w:val="22"/>
                <w:szCs w:val="22"/>
              </w:rPr>
              <w:t>+1</w:t>
            </w:r>
          </w:p>
        </w:tc>
        <w:tc>
          <w:tcPr>
            <w:tcW w:w="2702" w:type="dxa"/>
            <w:tcBorders>
              <w:top w:val="single" w:sz="4" w:space="0" w:color="00000A"/>
              <w:left w:val="single" w:sz="4" w:space="0" w:color="00000A"/>
              <w:bottom w:val="single" w:sz="4" w:space="0" w:color="00000A"/>
              <w:right w:val="single" w:sz="4" w:space="0" w:color="00000A"/>
            </w:tcBorders>
          </w:tcPr>
          <w:p w14:paraId="75FE05E3" w14:textId="77777777" w:rsidR="003C5145" w:rsidRDefault="003C5145" w:rsidP="00AC10CD">
            <w:pPr>
              <w:spacing w:before="144" w:after="144"/>
              <w:jc w:val="center"/>
              <w:rPr>
                <w:b/>
                <w:bCs/>
                <w:sz w:val="22"/>
                <w:szCs w:val="22"/>
              </w:rPr>
            </w:pPr>
          </w:p>
        </w:tc>
      </w:tr>
      <w:tr w:rsidR="0078089A" w14:paraId="4F7BFA79" w14:textId="759EA25C" w:rsidTr="00EF383B">
        <w:tc>
          <w:tcPr>
            <w:tcW w:w="5094"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056E54A" w14:textId="2DF81444" w:rsidR="0078089A" w:rsidRDefault="0078089A" w:rsidP="0078089A">
            <w:pPr>
              <w:spacing w:before="144" w:after="144"/>
              <w:rPr>
                <w:b/>
                <w:bCs/>
                <w:sz w:val="22"/>
                <w:szCs w:val="22"/>
              </w:rPr>
            </w:pPr>
            <w:r>
              <w:t>Totale</w:t>
            </w:r>
          </w:p>
        </w:tc>
        <w:tc>
          <w:tcPr>
            <w:tcW w:w="2702" w:type="dxa"/>
            <w:tcBorders>
              <w:top w:val="single" w:sz="4" w:space="0" w:color="00000A"/>
              <w:left w:val="single" w:sz="4" w:space="0" w:color="00000A"/>
              <w:bottom w:val="single" w:sz="4" w:space="0" w:color="00000A"/>
              <w:right w:val="single" w:sz="4" w:space="0" w:color="00000A"/>
            </w:tcBorders>
          </w:tcPr>
          <w:p w14:paraId="40A70613" w14:textId="77777777" w:rsidR="0078089A" w:rsidRDefault="0078089A" w:rsidP="00AC10CD">
            <w:pPr>
              <w:spacing w:before="144" w:after="144"/>
              <w:jc w:val="center"/>
              <w:rPr>
                <w:b/>
                <w:bCs/>
                <w:sz w:val="22"/>
                <w:szCs w:val="22"/>
              </w:rPr>
            </w:pPr>
          </w:p>
        </w:tc>
      </w:tr>
    </w:tbl>
    <w:p w14:paraId="4810D43D" w14:textId="534394C4" w:rsidR="000D0C44" w:rsidRDefault="000D0C44">
      <w:pPr>
        <w:spacing w:after="120"/>
        <w:jc w:val="both"/>
      </w:pPr>
    </w:p>
    <w:p w14:paraId="6133E5CB" w14:textId="77777777" w:rsidR="000D0C44" w:rsidRDefault="000D0C44">
      <w:pPr>
        <w:spacing w:after="120"/>
        <w:jc w:val="both"/>
      </w:pPr>
    </w:p>
    <w:p w14:paraId="46AC4776" w14:textId="77777777" w:rsidR="00F62B10" w:rsidRDefault="008451DA">
      <w:pPr>
        <w:spacing w:before="60" w:after="60"/>
        <w:rPr>
          <w:szCs w:val="22"/>
          <w:u w:val="single"/>
        </w:rPr>
      </w:pPr>
      <w:r>
        <w:rPr>
          <w:szCs w:val="22"/>
          <w:u w:val="single"/>
        </w:rPr>
        <w:t>Supporto per la formazione</w:t>
      </w:r>
    </w:p>
    <w:p w14:paraId="5A3E4F49" w14:textId="77777777" w:rsidR="00F62B10" w:rsidRDefault="00F62B10">
      <w:pPr>
        <w:spacing w:before="60" w:after="60"/>
      </w:pPr>
    </w:p>
    <w:tbl>
      <w:tblPr>
        <w:tblW w:w="9857" w:type="dxa"/>
        <w:tblInd w:w="13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480" w:firstRow="0" w:lastRow="0" w:firstColumn="1" w:lastColumn="0" w:noHBand="0" w:noVBand="1"/>
      </w:tblPr>
      <w:tblGrid>
        <w:gridCol w:w="783"/>
        <w:gridCol w:w="5954"/>
        <w:gridCol w:w="1560"/>
        <w:gridCol w:w="1560"/>
      </w:tblGrid>
      <w:tr w:rsidR="00F62B10" w14:paraId="58FCF418" w14:textId="77777777">
        <w:trPr>
          <w:cantSplit/>
          <w:tblHeader/>
        </w:trPr>
        <w:tc>
          <w:tcPr>
            <w:tcW w:w="783" w:type="dxa"/>
            <w:tcBorders>
              <w:top w:val="single" w:sz="4" w:space="0" w:color="00000A"/>
              <w:left w:val="single" w:sz="4" w:space="0" w:color="00000A"/>
              <w:bottom w:val="single" w:sz="4" w:space="0" w:color="00000A"/>
              <w:right w:val="single" w:sz="4" w:space="0" w:color="00000A"/>
            </w:tcBorders>
            <w:shd w:val="clear" w:color="auto" w:fill="D9E2F3"/>
            <w:tcMar>
              <w:left w:w="70" w:type="dxa"/>
            </w:tcMar>
            <w:vAlign w:val="center"/>
          </w:tcPr>
          <w:p w14:paraId="2374800F" w14:textId="77777777" w:rsidR="00F62B10" w:rsidRDefault="008451DA">
            <w:pPr>
              <w:spacing w:before="120" w:after="120"/>
              <w:jc w:val="center"/>
              <w:rPr>
                <w:b/>
                <w:sz w:val="22"/>
                <w:szCs w:val="22"/>
              </w:rPr>
            </w:pPr>
            <w:r>
              <w:rPr>
                <w:b/>
                <w:sz w:val="22"/>
                <w:szCs w:val="22"/>
              </w:rPr>
              <w:t>ID</w:t>
            </w:r>
          </w:p>
        </w:tc>
        <w:tc>
          <w:tcPr>
            <w:tcW w:w="5953" w:type="dxa"/>
            <w:tcBorders>
              <w:top w:val="single" w:sz="4" w:space="0" w:color="00000A"/>
              <w:left w:val="single" w:sz="4" w:space="0" w:color="00000A"/>
              <w:bottom w:val="single" w:sz="4" w:space="0" w:color="00000A"/>
              <w:right w:val="single" w:sz="4" w:space="0" w:color="00000A"/>
            </w:tcBorders>
            <w:shd w:val="clear" w:color="auto" w:fill="D9E2F3"/>
            <w:tcMar>
              <w:left w:w="70" w:type="dxa"/>
            </w:tcMar>
            <w:vAlign w:val="center"/>
          </w:tcPr>
          <w:p w14:paraId="47617F70" w14:textId="77777777" w:rsidR="00F62B10" w:rsidRDefault="008451DA">
            <w:pPr>
              <w:spacing w:before="120" w:after="120"/>
              <w:rPr>
                <w:b/>
                <w:sz w:val="22"/>
                <w:szCs w:val="22"/>
              </w:rPr>
            </w:pPr>
            <w:r>
              <w:rPr>
                <w:b/>
                <w:sz w:val="22"/>
                <w:szCs w:val="22"/>
              </w:rPr>
              <w:t>Voci di costo</w:t>
            </w:r>
          </w:p>
        </w:tc>
        <w:tc>
          <w:tcPr>
            <w:tcW w:w="1560" w:type="dxa"/>
            <w:tcBorders>
              <w:top w:val="single" w:sz="4" w:space="0" w:color="00000A"/>
              <w:left w:val="single" w:sz="4" w:space="0" w:color="00000A"/>
              <w:bottom w:val="single" w:sz="4" w:space="0" w:color="00000A"/>
              <w:right w:val="single" w:sz="4" w:space="0" w:color="00000A"/>
            </w:tcBorders>
            <w:shd w:val="clear" w:color="auto" w:fill="D9E2F3"/>
            <w:tcMar>
              <w:left w:w="70" w:type="dxa"/>
            </w:tcMar>
            <w:vAlign w:val="center"/>
          </w:tcPr>
          <w:p w14:paraId="0262CA2D" w14:textId="0330A6F9" w:rsidR="00F62B10" w:rsidRDefault="008451DA">
            <w:pPr>
              <w:spacing w:before="120" w:after="120"/>
              <w:jc w:val="center"/>
              <w:rPr>
                <w:b/>
                <w:sz w:val="22"/>
                <w:szCs w:val="22"/>
              </w:rPr>
            </w:pPr>
            <w:r>
              <w:rPr>
                <w:b/>
                <w:sz w:val="22"/>
                <w:szCs w:val="22"/>
              </w:rPr>
              <w:t>Stima costo</w:t>
            </w:r>
            <w:r w:rsidR="00CD0B55">
              <w:rPr>
                <w:b/>
                <w:sz w:val="22"/>
                <w:szCs w:val="22"/>
              </w:rPr>
              <w:t xml:space="preserve"> totale</w:t>
            </w:r>
            <w:r>
              <w:rPr>
                <w:b/>
                <w:sz w:val="22"/>
                <w:szCs w:val="22"/>
              </w:rPr>
              <w:t xml:space="preserve"> (</w:t>
            </w:r>
            <w:proofErr w:type="gramStart"/>
            <w:r>
              <w:rPr>
                <w:b/>
                <w:sz w:val="22"/>
                <w:szCs w:val="22"/>
              </w:rPr>
              <w:t>Euro</w:t>
            </w:r>
            <w:proofErr w:type="gramEnd"/>
            <w:r>
              <w:rPr>
                <w:b/>
                <w:sz w:val="22"/>
                <w:szCs w:val="22"/>
              </w:rPr>
              <w:t>)</w:t>
            </w:r>
          </w:p>
        </w:tc>
        <w:tc>
          <w:tcPr>
            <w:tcW w:w="1560" w:type="dxa"/>
            <w:tcBorders>
              <w:top w:val="single" w:sz="4" w:space="0" w:color="00000A"/>
              <w:left w:val="single" w:sz="4" w:space="0" w:color="00000A"/>
              <w:bottom w:val="single" w:sz="4" w:space="0" w:color="00000A"/>
              <w:right w:val="single" w:sz="4" w:space="0" w:color="00000A"/>
            </w:tcBorders>
            <w:shd w:val="clear" w:color="auto" w:fill="D9E2F3"/>
            <w:tcMar>
              <w:left w:w="70" w:type="dxa"/>
            </w:tcMar>
            <w:vAlign w:val="center"/>
          </w:tcPr>
          <w:p w14:paraId="22F2D5B3" w14:textId="77777777" w:rsidR="00F62B10" w:rsidRDefault="008451DA">
            <w:pPr>
              <w:spacing w:before="120" w:after="120"/>
              <w:jc w:val="center"/>
              <w:rPr>
                <w:b/>
                <w:sz w:val="22"/>
                <w:szCs w:val="22"/>
              </w:rPr>
            </w:pPr>
            <w:r>
              <w:rPr>
                <w:b/>
                <w:sz w:val="22"/>
                <w:szCs w:val="22"/>
              </w:rPr>
              <w:t>Stima tempi (GG)</w:t>
            </w:r>
          </w:p>
        </w:tc>
      </w:tr>
      <w:tr w:rsidR="00F62B10" w14:paraId="0A2D3226" w14:textId="77777777">
        <w:tc>
          <w:tcPr>
            <w:tcW w:w="783"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7B2D12CF" w14:textId="77777777" w:rsidR="00F62B10" w:rsidRDefault="008451DA">
            <w:pPr>
              <w:spacing w:before="60" w:after="60"/>
              <w:jc w:val="center"/>
            </w:pPr>
            <w:r>
              <w:t>1</w:t>
            </w:r>
          </w:p>
        </w:tc>
        <w:tc>
          <w:tcPr>
            <w:tcW w:w="5953"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0B378417" w14:textId="2CA3DDF2" w:rsidR="00F62B10" w:rsidRDefault="008451DA">
            <w:pPr>
              <w:spacing w:before="60" w:after="60"/>
            </w:pPr>
            <w:r>
              <w:t>Formazione alle risorse CSI che si occuperanno del</w:t>
            </w:r>
            <w:r w:rsidR="000C28DD">
              <w:t>l’utilizzo della piattaforma (Tecnici)</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BD3279E" w14:textId="77777777" w:rsidR="00F62B10" w:rsidRDefault="00F62B10">
            <w:pPr>
              <w:spacing w:before="60" w:after="60"/>
              <w:jc w:val="center"/>
              <w:rPr>
                <w:sz w:val="20"/>
                <w:highlight w:val="green"/>
              </w:rPr>
            </w:pP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1EA3BA42" w14:textId="77777777" w:rsidR="00F62B10" w:rsidRDefault="00F62B10">
            <w:pPr>
              <w:spacing w:before="60" w:after="60"/>
              <w:jc w:val="center"/>
              <w:rPr>
                <w:b/>
                <w:bCs/>
                <w:sz w:val="20"/>
              </w:rPr>
            </w:pPr>
          </w:p>
        </w:tc>
      </w:tr>
      <w:tr w:rsidR="000C28DD" w14:paraId="019532B3" w14:textId="77777777">
        <w:tc>
          <w:tcPr>
            <w:tcW w:w="783"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096CEBFB" w14:textId="53C69E12" w:rsidR="000C28DD" w:rsidRDefault="000C28DD">
            <w:pPr>
              <w:spacing w:before="60" w:after="60"/>
              <w:jc w:val="center"/>
            </w:pPr>
            <w:r>
              <w:t>2</w:t>
            </w:r>
          </w:p>
        </w:tc>
        <w:tc>
          <w:tcPr>
            <w:tcW w:w="5953"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2A5AA0A" w14:textId="3B253370" w:rsidR="000C28DD" w:rsidRDefault="000C28DD">
            <w:pPr>
              <w:spacing w:before="60" w:after="60"/>
            </w:pPr>
            <w:r>
              <w:t>Formazione alle risorse CSI che si occuperanno della gestione e della configurazione della piattaforma (Amministratori)</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187921C5" w14:textId="77777777" w:rsidR="000C28DD" w:rsidRDefault="000C28DD">
            <w:pPr>
              <w:spacing w:before="60" w:after="60"/>
              <w:jc w:val="center"/>
              <w:rPr>
                <w:sz w:val="20"/>
                <w:highlight w:val="green"/>
              </w:rPr>
            </w:pP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7A1137C3" w14:textId="77777777" w:rsidR="000C28DD" w:rsidRDefault="000C28DD">
            <w:pPr>
              <w:spacing w:before="60" w:after="60"/>
              <w:jc w:val="center"/>
              <w:rPr>
                <w:b/>
                <w:bCs/>
                <w:sz w:val="20"/>
              </w:rPr>
            </w:pPr>
          </w:p>
        </w:tc>
      </w:tr>
      <w:tr w:rsidR="00F62B10" w14:paraId="663D4ED6" w14:textId="77777777">
        <w:tc>
          <w:tcPr>
            <w:tcW w:w="783"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02E989D1" w14:textId="77777777" w:rsidR="00F62B10" w:rsidRDefault="00F62B10">
            <w:pPr>
              <w:spacing w:before="60" w:after="60"/>
              <w:jc w:val="center"/>
            </w:pPr>
          </w:p>
        </w:tc>
        <w:tc>
          <w:tcPr>
            <w:tcW w:w="5953"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458B845" w14:textId="77777777" w:rsidR="00F62B10" w:rsidRDefault="008451DA">
            <w:pPr>
              <w:spacing w:before="60" w:after="60"/>
              <w:rPr>
                <w:b/>
              </w:rPr>
            </w:pPr>
            <w:r>
              <w:rPr>
                <w:b/>
              </w:rPr>
              <w:t>TOTALE</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AA20263" w14:textId="77777777" w:rsidR="00F62B10" w:rsidRDefault="00F62B10">
            <w:pPr>
              <w:spacing w:before="60" w:after="60"/>
              <w:jc w:val="center"/>
            </w:pP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4428035" w14:textId="77777777" w:rsidR="00F62B10" w:rsidRDefault="00F62B10">
            <w:pPr>
              <w:spacing w:before="60" w:after="60"/>
              <w:jc w:val="center"/>
              <w:rPr>
                <w:b/>
                <w:bCs/>
                <w:sz w:val="20"/>
              </w:rPr>
            </w:pPr>
          </w:p>
        </w:tc>
      </w:tr>
    </w:tbl>
    <w:p w14:paraId="590662EC" w14:textId="0598043C" w:rsidR="00CD0B55" w:rsidRDefault="00CD0B55"/>
    <w:p w14:paraId="33E7298B" w14:textId="77777777" w:rsidR="00CD0B55" w:rsidRDefault="00CD0B55">
      <w:r>
        <w:br w:type="page"/>
      </w:r>
    </w:p>
    <w:p w14:paraId="15DE20AB" w14:textId="77777777" w:rsidR="00F62B10" w:rsidRDefault="00F62B10"/>
    <w:p w14:paraId="650DE940" w14:textId="05C06D2A" w:rsidR="00F62B10" w:rsidRDefault="008451DA">
      <w:pPr>
        <w:spacing w:before="120"/>
        <w:rPr>
          <w:b/>
          <w:szCs w:val="24"/>
        </w:rPr>
      </w:pPr>
      <w:r>
        <w:rPr>
          <w:b/>
          <w:szCs w:val="24"/>
        </w:rPr>
        <w:t>COSTO INDICATIVO DI GESTIONE DELLA SOLUZIONE</w:t>
      </w:r>
    </w:p>
    <w:p w14:paraId="61BA1D35" w14:textId="77777777" w:rsidR="00F62B10" w:rsidRDefault="00F62B10"/>
    <w:tbl>
      <w:tblPr>
        <w:tblW w:w="3826"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4A0" w:firstRow="1" w:lastRow="0" w:firstColumn="1" w:lastColumn="0" w:noHBand="0" w:noVBand="1"/>
      </w:tblPr>
      <w:tblGrid>
        <w:gridCol w:w="683"/>
        <w:gridCol w:w="4273"/>
        <w:gridCol w:w="2411"/>
      </w:tblGrid>
      <w:tr w:rsidR="00032B92" w14:paraId="37702069" w14:textId="77777777" w:rsidTr="00032B92">
        <w:trPr>
          <w:trHeight w:val="739"/>
          <w:tblHeader/>
        </w:trPr>
        <w:tc>
          <w:tcPr>
            <w:tcW w:w="683" w:type="dxa"/>
            <w:tcBorders>
              <w:top w:val="single" w:sz="4" w:space="0" w:color="00000A"/>
              <w:left w:val="single" w:sz="4" w:space="0" w:color="00000A"/>
              <w:bottom w:val="single" w:sz="4" w:space="0" w:color="00000A"/>
              <w:right w:val="single" w:sz="4" w:space="0" w:color="00000A"/>
            </w:tcBorders>
            <w:shd w:val="clear" w:color="auto" w:fill="D9E2F3"/>
            <w:tcMar>
              <w:left w:w="70" w:type="dxa"/>
            </w:tcMar>
            <w:vAlign w:val="center"/>
          </w:tcPr>
          <w:p w14:paraId="3BFF55BE" w14:textId="77777777" w:rsidR="00032B92" w:rsidRDefault="00032B92">
            <w:pPr>
              <w:jc w:val="center"/>
              <w:rPr>
                <w:b/>
                <w:bCs/>
                <w:szCs w:val="24"/>
              </w:rPr>
            </w:pPr>
            <w:r>
              <w:rPr>
                <w:b/>
                <w:szCs w:val="24"/>
              </w:rPr>
              <w:t>ID</w:t>
            </w:r>
          </w:p>
        </w:tc>
        <w:tc>
          <w:tcPr>
            <w:tcW w:w="4273" w:type="dxa"/>
            <w:tcBorders>
              <w:top w:val="single" w:sz="4" w:space="0" w:color="00000A"/>
              <w:left w:val="single" w:sz="4" w:space="0" w:color="00000A"/>
              <w:bottom w:val="single" w:sz="4" w:space="0" w:color="00000A"/>
              <w:right w:val="single" w:sz="4" w:space="0" w:color="00000A"/>
            </w:tcBorders>
            <w:shd w:val="clear" w:color="auto" w:fill="D9E2F3"/>
            <w:tcMar>
              <w:left w:w="70" w:type="dxa"/>
            </w:tcMar>
            <w:vAlign w:val="center"/>
          </w:tcPr>
          <w:p w14:paraId="4D892B8B" w14:textId="77777777" w:rsidR="00032B92" w:rsidRDefault="00032B92">
            <w:pPr>
              <w:rPr>
                <w:b/>
                <w:bCs/>
                <w:szCs w:val="24"/>
              </w:rPr>
            </w:pPr>
            <w:r>
              <w:rPr>
                <w:b/>
                <w:szCs w:val="24"/>
              </w:rPr>
              <w:t xml:space="preserve">Attività di gestione della soluzione </w:t>
            </w:r>
          </w:p>
        </w:tc>
        <w:tc>
          <w:tcPr>
            <w:tcW w:w="2411" w:type="dxa"/>
            <w:tcBorders>
              <w:top w:val="single" w:sz="4" w:space="0" w:color="00000A"/>
              <w:left w:val="single" w:sz="4" w:space="0" w:color="00000A"/>
              <w:bottom w:val="single" w:sz="4" w:space="0" w:color="00000A"/>
              <w:right w:val="single" w:sz="4" w:space="0" w:color="00000A"/>
            </w:tcBorders>
            <w:shd w:val="clear" w:color="auto" w:fill="D9E2F3"/>
            <w:tcMar>
              <w:left w:w="70" w:type="dxa"/>
            </w:tcMar>
            <w:vAlign w:val="center"/>
          </w:tcPr>
          <w:p w14:paraId="22586550" w14:textId="4228A080" w:rsidR="00032B92" w:rsidRDefault="00032B92">
            <w:pPr>
              <w:jc w:val="center"/>
              <w:rPr>
                <w:b/>
                <w:bCs/>
                <w:szCs w:val="24"/>
              </w:rPr>
            </w:pPr>
            <w:r w:rsidRPr="000A6EC5">
              <w:rPr>
                <w:b/>
                <w:bCs/>
                <w:szCs w:val="24"/>
              </w:rPr>
              <w:t xml:space="preserve">Stima </w:t>
            </w:r>
            <w:r w:rsidR="00ED07EC" w:rsidRPr="000A6EC5">
              <w:rPr>
                <w:b/>
                <w:bCs/>
                <w:szCs w:val="24"/>
              </w:rPr>
              <w:t>t</w:t>
            </w:r>
            <w:r w:rsidR="00774774" w:rsidRPr="000A6EC5">
              <w:rPr>
                <w:b/>
                <w:bCs/>
                <w:szCs w:val="24"/>
              </w:rPr>
              <w:t xml:space="preserve">ariffa </w:t>
            </w:r>
            <w:r w:rsidRPr="000A6EC5">
              <w:rPr>
                <w:b/>
                <w:bCs/>
                <w:szCs w:val="24"/>
              </w:rPr>
              <w:t>a giornata</w:t>
            </w:r>
          </w:p>
        </w:tc>
      </w:tr>
      <w:tr w:rsidR="00032B92" w14:paraId="2FA436DB" w14:textId="77777777" w:rsidTr="00032B92">
        <w:tc>
          <w:tcPr>
            <w:tcW w:w="683"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3982F2A" w14:textId="77777777" w:rsidR="00032B92" w:rsidRDefault="00032B92">
            <w:pPr>
              <w:spacing w:before="120" w:after="120"/>
              <w:jc w:val="center"/>
            </w:pPr>
            <w:r>
              <w:t>1</w:t>
            </w:r>
          </w:p>
        </w:tc>
        <w:tc>
          <w:tcPr>
            <w:tcW w:w="4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05641FC" w14:textId="09B5FC0A" w:rsidR="00032B92" w:rsidRDefault="00032B92">
            <w:pPr>
              <w:spacing w:before="120" w:after="120"/>
              <w:rPr>
                <w:bCs/>
              </w:rPr>
            </w:pPr>
            <w:r>
              <w:rPr>
                <w:bCs/>
              </w:rPr>
              <w:t xml:space="preserve">Revisione </w:t>
            </w:r>
            <w:r w:rsidR="00CC327F">
              <w:rPr>
                <w:bCs/>
              </w:rPr>
              <w:t>configurazione e utilizzo del sistema</w:t>
            </w:r>
          </w:p>
        </w:tc>
        <w:tc>
          <w:tcPr>
            <w:tcW w:w="241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82E57AE" w14:textId="77777777" w:rsidR="00032B92" w:rsidRDefault="00032B92">
            <w:pPr>
              <w:spacing w:before="120" w:after="120"/>
              <w:jc w:val="center"/>
              <w:rPr>
                <w:sz w:val="20"/>
              </w:rPr>
            </w:pPr>
          </w:p>
        </w:tc>
      </w:tr>
      <w:tr w:rsidR="00032B92" w14:paraId="2C28DB62" w14:textId="77777777" w:rsidTr="00032B92">
        <w:tc>
          <w:tcPr>
            <w:tcW w:w="683"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CA2E4B9" w14:textId="3674F9B9" w:rsidR="00032B92" w:rsidRDefault="00032B92">
            <w:pPr>
              <w:spacing w:before="120" w:after="120"/>
              <w:jc w:val="center"/>
            </w:pPr>
            <w:r>
              <w:t>2</w:t>
            </w:r>
          </w:p>
        </w:tc>
        <w:tc>
          <w:tcPr>
            <w:tcW w:w="4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402D6DF1" w14:textId="7251FC55" w:rsidR="00032B92" w:rsidRDefault="00032B92">
            <w:pPr>
              <w:spacing w:before="120" w:after="120"/>
              <w:rPr>
                <w:bCs/>
              </w:rPr>
            </w:pPr>
            <w:r>
              <w:rPr>
                <w:bCs/>
              </w:rPr>
              <w:t>Implementazione straordinaria</w:t>
            </w:r>
          </w:p>
        </w:tc>
        <w:tc>
          <w:tcPr>
            <w:tcW w:w="241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29DF7D36" w14:textId="77777777" w:rsidR="00032B92" w:rsidRDefault="00032B92">
            <w:pPr>
              <w:spacing w:before="120" w:after="120"/>
              <w:jc w:val="center"/>
              <w:rPr>
                <w:sz w:val="20"/>
              </w:rPr>
            </w:pPr>
          </w:p>
        </w:tc>
      </w:tr>
      <w:tr w:rsidR="00032B92" w14:paraId="5B30A176" w14:textId="77777777" w:rsidTr="00032B92">
        <w:tc>
          <w:tcPr>
            <w:tcW w:w="683"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49D936D1" w14:textId="77777777" w:rsidR="00032B92" w:rsidRDefault="00032B92">
            <w:pPr>
              <w:spacing w:before="120" w:after="120"/>
              <w:jc w:val="center"/>
            </w:pPr>
          </w:p>
        </w:tc>
        <w:tc>
          <w:tcPr>
            <w:tcW w:w="4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2D18BFCD" w14:textId="77777777" w:rsidR="00032B92" w:rsidRDefault="00032B92">
            <w:pPr>
              <w:spacing w:before="120" w:after="120"/>
              <w:rPr>
                <w:b/>
              </w:rPr>
            </w:pPr>
            <w:r>
              <w:rPr>
                <w:b/>
              </w:rPr>
              <w:t>TOTALE</w:t>
            </w:r>
          </w:p>
        </w:tc>
        <w:tc>
          <w:tcPr>
            <w:tcW w:w="241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2982E714" w14:textId="77777777" w:rsidR="00032B92" w:rsidRDefault="00032B92">
            <w:pPr>
              <w:spacing w:before="120" w:after="120"/>
              <w:jc w:val="center"/>
            </w:pPr>
          </w:p>
        </w:tc>
      </w:tr>
    </w:tbl>
    <w:p w14:paraId="73AEFFA2" w14:textId="6FCCCC46" w:rsidR="00F62B10" w:rsidRDefault="00F62B10"/>
    <w:p w14:paraId="1EC58974" w14:textId="77777777" w:rsidR="00821543" w:rsidRDefault="00821543"/>
    <w:p w14:paraId="483A27EB" w14:textId="52863682" w:rsidR="00F62B10" w:rsidRDefault="00F62B10">
      <w:pPr>
        <w:spacing w:after="120"/>
        <w:jc w:val="both"/>
        <w:rPr>
          <w:sz w:val="22"/>
          <w:szCs w:val="22"/>
        </w:rPr>
      </w:pPr>
    </w:p>
    <w:p w14:paraId="60013040" w14:textId="77777777" w:rsidR="006447E7" w:rsidRPr="006447E7" w:rsidRDefault="006447E7" w:rsidP="006447E7">
      <w:pPr>
        <w:spacing w:after="120"/>
        <w:ind w:left="5664" w:firstLine="8"/>
        <w:rPr>
          <w:szCs w:val="24"/>
        </w:rPr>
      </w:pPr>
      <w:r w:rsidRPr="006447E7">
        <w:rPr>
          <w:szCs w:val="24"/>
        </w:rPr>
        <w:t>Firma digitale</w:t>
      </w:r>
    </w:p>
    <w:p w14:paraId="28A4FEFD" w14:textId="77777777" w:rsidR="006447E7" w:rsidRPr="006447E7" w:rsidRDefault="006447E7" w:rsidP="006447E7">
      <w:pPr>
        <w:spacing w:after="120"/>
        <w:ind w:left="5670" w:hanging="1842"/>
        <w:rPr>
          <w:i/>
          <w:iCs/>
          <w:szCs w:val="24"/>
        </w:rPr>
      </w:pPr>
      <w:r w:rsidRPr="006447E7">
        <w:rPr>
          <w:i/>
          <w:iCs/>
          <w:szCs w:val="24"/>
        </w:rPr>
        <w:t>(Legale rappresentante o Persona autorizzata alla firma)</w:t>
      </w:r>
    </w:p>
    <w:p w14:paraId="0DF9E2C7" w14:textId="77777777" w:rsidR="006447E7" w:rsidRDefault="006447E7"/>
    <w:sectPr w:rsidR="006447E7">
      <w:headerReference w:type="default" r:id="rId18"/>
      <w:footerReference w:type="default" r:id="rId19"/>
      <w:pgSz w:w="11906" w:h="16838"/>
      <w:pgMar w:top="1245" w:right="1134" w:bottom="851" w:left="1134" w:header="425" w:footer="403" w:gutter="0"/>
      <w:cols w:space="720"/>
      <w:formProt w:val="0"/>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EAE731" w14:textId="77777777" w:rsidR="00D02C10" w:rsidRDefault="00D02C10">
      <w:r>
        <w:separator/>
      </w:r>
    </w:p>
  </w:endnote>
  <w:endnote w:type="continuationSeparator" w:id="0">
    <w:p w14:paraId="605C5E7F" w14:textId="77777777" w:rsidR="00D02C10" w:rsidRDefault="00D02C10">
      <w:r>
        <w:continuationSeparator/>
      </w:r>
    </w:p>
  </w:endnote>
  <w:endnote w:type="continuationNotice" w:id="1">
    <w:p w14:paraId="2F7A3814" w14:textId="77777777" w:rsidR="00D02C10" w:rsidRDefault="00D02C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W1)">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EC3F1" w14:textId="77777777" w:rsidR="00D02C10" w:rsidRDefault="00D02C10">
    <w:pPr>
      <w:pStyle w:val="Intestazione"/>
      <w:jc w:val="center"/>
      <w:rPr>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F0E67" w14:textId="77777777" w:rsidR="00D02C10" w:rsidRDefault="00D02C10">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9FF61" w14:textId="77777777" w:rsidR="00D02C10" w:rsidRDefault="00D02C1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8577E4" w14:textId="77777777" w:rsidR="00D02C10" w:rsidRDefault="00D02C10"/>
  </w:footnote>
  <w:footnote w:type="continuationSeparator" w:id="0">
    <w:p w14:paraId="38343173" w14:textId="77777777" w:rsidR="00D02C10" w:rsidRDefault="00D02C10">
      <w:r>
        <w:continuationSeparator/>
      </w:r>
    </w:p>
  </w:footnote>
  <w:footnote w:type="continuationNotice" w:id="1">
    <w:p w14:paraId="20B722D8" w14:textId="77777777" w:rsidR="00D02C10" w:rsidRDefault="00D02C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FC68A" w14:textId="77777777" w:rsidR="00D02C10" w:rsidRDefault="00D02C10"/>
  <w:tbl>
    <w:tblPr>
      <w:tblW w:w="99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1802"/>
      <w:gridCol w:w="5506"/>
      <w:gridCol w:w="2685"/>
    </w:tblGrid>
    <w:tr w:rsidR="00D02C10" w14:paraId="32E7880C" w14:textId="77777777" w:rsidTr="08CA277A">
      <w:trPr>
        <w:cantSplit/>
        <w:trHeight w:val="1532"/>
      </w:trPr>
      <w:tc>
        <w:tcPr>
          <w:tcW w:w="177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D908D46" w14:textId="77777777" w:rsidR="00D02C10" w:rsidRDefault="00D02C10">
          <w:pPr>
            <w:tabs>
              <w:tab w:val="left" w:pos="1134"/>
            </w:tabs>
            <w:spacing w:line="240" w:lineRule="atLeast"/>
            <w:jc w:val="center"/>
            <w:rPr>
              <w:b/>
              <w:bCs/>
              <w:sz w:val="20"/>
            </w:rPr>
          </w:pPr>
          <w:r>
            <w:rPr>
              <w:noProof/>
            </w:rPr>
            <w:drawing>
              <wp:inline distT="0" distB="0" distL="0" distR="0" wp14:anchorId="222CFFBB" wp14:editId="08CA277A">
                <wp:extent cx="1055370" cy="342900"/>
                <wp:effectExtent l="0" t="0" r="0" b="0"/>
                <wp:docPr id="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pic:nvPicPr>
                      <pic:blipFill>
                        <a:blip r:embed="rId1">
                          <a:extLst>
                            <a:ext uri="{28A0092B-C50C-407E-A947-70E740481C1C}">
                              <a14:useLocalDpi xmlns:a14="http://schemas.microsoft.com/office/drawing/2010/main" val="0"/>
                            </a:ext>
                          </a:extLst>
                        </a:blip>
                        <a:stretch>
                          <a:fillRect/>
                        </a:stretch>
                      </pic:blipFill>
                      <pic:spPr>
                        <a:xfrm>
                          <a:off x="0" y="0"/>
                          <a:ext cx="1055370" cy="342900"/>
                        </a:xfrm>
                        <a:prstGeom prst="rect">
                          <a:avLst/>
                        </a:prstGeom>
                      </pic:spPr>
                    </pic:pic>
                  </a:graphicData>
                </a:graphic>
              </wp:inline>
            </w:drawing>
          </w:r>
        </w:p>
        <w:p w14:paraId="5D889AE8" w14:textId="77777777" w:rsidR="00D02C10" w:rsidRDefault="00D02C10">
          <w:pPr>
            <w:tabs>
              <w:tab w:val="left" w:pos="1134"/>
            </w:tabs>
            <w:spacing w:line="240" w:lineRule="atLeast"/>
            <w:jc w:val="center"/>
            <w:rPr>
              <w:b/>
              <w:bCs/>
              <w:sz w:val="20"/>
            </w:rPr>
          </w:pPr>
        </w:p>
      </w:tc>
      <w:tc>
        <w:tcPr>
          <w:tcW w:w="552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CABA673" w14:textId="77777777" w:rsidR="00D02C10" w:rsidRDefault="00D02C10">
          <w:pPr>
            <w:tabs>
              <w:tab w:val="left" w:pos="602"/>
            </w:tabs>
            <w:spacing w:line="240" w:lineRule="atLeast"/>
            <w:rPr>
              <w:b/>
              <w:caps/>
              <w:sz w:val="8"/>
              <w:szCs w:val="16"/>
            </w:rPr>
          </w:pPr>
        </w:p>
        <w:p w14:paraId="401D6065" w14:textId="77777777" w:rsidR="00D02C10" w:rsidRDefault="00D02C10">
          <w:pPr>
            <w:tabs>
              <w:tab w:val="left" w:pos="602"/>
            </w:tabs>
            <w:spacing w:before="120" w:after="120"/>
            <w:jc w:val="center"/>
            <w:rPr>
              <w:b/>
              <w:caps/>
              <w:sz w:val="20"/>
            </w:rPr>
          </w:pPr>
          <w:r>
            <w:rPr>
              <w:b/>
              <w:caps/>
              <w:sz w:val="20"/>
            </w:rPr>
            <w:t>CSI Piemonte</w:t>
          </w:r>
        </w:p>
        <w:p w14:paraId="4207DBA2" w14:textId="06BF44D6" w:rsidR="00D02C10" w:rsidRDefault="00D02C10">
          <w:pPr>
            <w:tabs>
              <w:tab w:val="left" w:pos="602"/>
            </w:tabs>
            <w:spacing w:before="120" w:after="120"/>
            <w:jc w:val="center"/>
            <w:rPr>
              <w:b/>
              <w:lang w:eastAsia="en-US"/>
            </w:rPr>
          </w:pPr>
          <w:bookmarkStart w:id="4" w:name="_Hlk510597888"/>
          <w:r>
            <w:rPr>
              <w:b/>
              <w:lang w:eastAsia="en-US"/>
            </w:rPr>
            <w:t xml:space="preserve">Piattaforma </w:t>
          </w:r>
          <w:bookmarkEnd w:id="4"/>
          <w:r>
            <w:rPr>
              <w:b/>
              <w:lang w:eastAsia="en-US"/>
            </w:rPr>
            <w:t>di End-Point Management</w:t>
          </w:r>
        </w:p>
        <w:p w14:paraId="4281A0A1" w14:textId="7A1C22E3" w:rsidR="00D02C10" w:rsidRDefault="00D02C10">
          <w:pPr>
            <w:spacing w:before="120" w:after="120"/>
            <w:ind w:left="213"/>
            <w:jc w:val="center"/>
            <w:rPr>
              <w:b/>
              <w:caps/>
              <w:sz w:val="20"/>
            </w:rPr>
          </w:pPr>
          <w:r>
            <w:rPr>
              <w:b/>
              <w:caps/>
              <w:sz w:val="20"/>
            </w:rPr>
            <w:t>requisiti tecnico-funzionali e modalità DI FORNITURA</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5D57CD9" w14:textId="77777777" w:rsidR="00D02C10" w:rsidRDefault="00D02C10">
          <w:pPr>
            <w:spacing w:before="80"/>
            <w:jc w:val="center"/>
            <w:rPr>
              <w:sz w:val="20"/>
            </w:rPr>
          </w:pPr>
        </w:p>
        <w:p w14:paraId="01FC24F9" w14:textId="408051F8" w:rsidR="00D02C10" w:rsidRDefault="00D02C10">
          <w:pPr>
            <w:spacing w:before="80"/>
            <w:jc w:val="center"/>
            <w:rPr>
              <w:sz w:val="20"/>
            </w:rPr>
          </w:pPr>
          <w:r>
            <w:rPr>
              <w:sz w:val="20"/>
            </w:rPr>
            <w:t>ALLEGATO 1</w:t>
          </w:r>
        </w:p>
        <w:p w14:paraId="77EFF94D" w14:textId="77777777" w:rsidR="00D02C10" w:rsidRPr="0098556F" w:rsidRDefault="00D02C10">
          <w:pPr>
            <w:tabs>
              <w:tab w:val="left" w:pos="1134"/>
            </w:tabs>
            <w:spacing w:line="240" w:lineRule="atLeast"/>
            <w:jc w:val="center"/>
            <w:rPr>
              <w:sz w:val="20"/>
            </w:rPr>
          </w:pPr>
        </w:p>
        <w:p w14:paraId="4C3BF309" w14:textId="77777777" w:rsidR="00D02C10" w:rsidRDefault="00D02C10">
          <w:pPr>
            <w:tabs>
              <w:tab w:val="left" w:pos="1134"/>
            </w:tabs>
            <w:spacing w:after="240" w:line="240" w:lineRule="atLeast"/>
            <w:jc w:val="center"/>
          </w:pPr>
          <w:r w:rsidRPr="0098556F">
            <w:rPr>
              <w:sz w:val="20"/>
            </w:rPr>
            <w:t xml:space="preserve">Pag. </w:t>
          </w:r>
          <w:r>
            <w:rPr>
              <w:sz w:val="20"/>
              <w:lang w:val="fr-FR"/>
            </w:rPr>
            <w:fldChar w:fldCharType="begin"/>
          </w:r>
          <w:r>
            <w:instrText>PAGE</w:instrText>
          </w:r>
          <w:r>
            <w:fldChar w:fldCharType="separate"/>
          </w:r>
          <w:r>
            <w:t>4</w:t>
          </w:r>
          <w:r>
            <w:fldChar w:fldCharType="end"/>
          </w:r>
          <w:r>
            <w:rPr>
              <w:sz w:val="20"/>
            </w:rPr>
            <w:t xml:space="preserve"> di </w:t>
          </w:r>
          <w:bookmarkStart w:id="5" w:name="_Toc506367476"/>
          <w:bookmarkStart w:id="6" w:name="_Toc505684071"/>
          <w:bookmarkEnd w:id="5"/>
          <w:bookmarkEnd w:id="6"/>
          <w:r>
            <w:rPr>
              <w:rStyle w:val="Numeropagina"/>
              <w:sz w:val="20"/>
            </w:rPr>
            <w:fldChar w:fldCharType="begin"/>
          </w:r>
          <w:r>
            <w:instrText>NUMPAGES</w:instrText>
          </w:r>
          <w:r>
            <w:fldChar w:fldCharType="separate"/>
          </w:r>
          <w:r>
            <w:t>26</w:t>
          </w:r>
          <w:r>
            <w:fldChar w:fldCharType="end"/>
          </w:r>
        </w:p>
      </w:tc>
    </w:tr>
  </w:tbl>
  <w:p w14:paraId="775AFDC9" w14:textId="77777777" w:rsidR="00D02C10" w:rsidRDefault="00D02C1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2774A" w14:textId="77777777" w:rsidR="00D02C10" w:rsidRDefault="00D02C10"/>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3054"/>
      <w:gridCol w:w="2781"/>
      <w:gridCol w:w="3793"/>
    </w:tblGrid>
    <w:tr w:rsidR="00D02C10" w:rsidRPr="000D0C44" w14:paraId="361CC80B" w14:textId="77777777" w:rsidTr="08CA277A">
      <w:trPr>
        <w:cantSplit/>
        <w:trHeight w:val="1532"/>
      </w:trPr>
      <w:tc>
        <w:tcPr>
          <w:tcW w:w="1586" w:type="pct"/>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6D70BCD" w14:textId="77777777" w:rsidR="00D02C10" w:rsidRPr="000D0C44" w:rsidRDefault="00D02C10" w:rsidP="00820246">
          <w:pPr>
            <w:tabs>
              <w:tab w:val="left" w:pos="1134"/>
            </w:tabs>
            <w:spacing w:line="240" w:lineRule="atLeast"/>
            <w:jc w:val="center"/>
            <w:rPr>
              <w:sz w:val="18"/>
              <w:szCs w:val="18"/>
            </w:rPr>
          </w:pPr>
          <w:r>
            <w:rPr>
              <w:noProof/>
            </w:rPr>
            <w:drawing>
              <wp:inline distT="0" distB="0" distL="0" distR="0" wp14:anchorId="52AD340D" wp14:editId="258CCE7D">
                <wp:extent cx="1435100" cy="467842"/>
                <wp:effectExtent l="0" t="0" r="0" b="889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pic:nvPicPr>
                      <pic:blipFill>
                        <a:blip r:embed="rId1">
                          <a:extLst>
                            <a:ext uri="{28A0092B-C50C-407E-A947-70E740481C1C}">
                              <a14:useLocalDpi xmlns:a14="http://schemas.microsoft.com/office/drawing/2010/main" val="0"/>
                            </a:ext>
                          </a:extLst>
                        </a:blip>
                        <a:stretch>
                          <a:fillRect/>
                        </a:stretch>
                      </pic:blipFill>
                      <pic:spPr>
                        <a:xfrm>
                          <a:off x="0" y="0"/>
                          <a:ext cx="1435100" cy="467842"/>
                        </a:xfrm>
                        <a:prstGeom prst="rect">
                          <a:avLst/>
                        </a:prstGeom>
                      </pic:spPr>
                    </pic:pic>
                  </a:graphicData>
                </a:graphic>
              </wp:inline>
            </w:drawing>
          </w:r>
        </w:p>
        <w:p w14:paraId="12ECA0FA" w14:textId="77777777" w:rsidR="00D02C10" w:rsidRPr="000D0C44" w:rsidRDefault="00D02C10" w:rsidP="00820246">
          <w:pPr>
            <w:tabs>
              <w:tab w:val="left" w:pos="1134"/>
            </w:tabs>
            <w:spacing w:line="240" w:lineRule="atLeast"/>
            <w:jc w:val="center"/>
            <w:rPr>
              <w:b/>
              <w:bCs/>
              <w:sz w:val="18"/>
              <w:szCs w:val="18"/>
            </w:rPr>
          </w:pPr>
        </w:p>
      </w:tc>
      <w:tc>
        <w:tcPr>
          <w:tcW w:w="1444" w:type="pct"/>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1AE840B5" w14:textId="77777777" w:rsidR="00D02C10" w:rsidRPr="000D0C44" w:rsidRDefault="00D02C10">
          <w:pPr>
            <w:tabs>
              <w:tab w:val="left" w:pos="602"/>
            </w:tabs>
            <w:spacing w:line="240" w:lineRule="atLeast"/>
            <w:rPr>
              <w:b/>
              <w:caps/>
              <w:sz w:val="18"/>
              <w:szCs w:val="18"/>
            </w:rPr>
          </w:pPr>
        </w:p>
        <w:p w14:paraId="754A3A4C" w14:textId="77777777" w:rsidR="00D02C10" w:rsidRPr="00124750" w:rsidRDefault="00D02C10" w:rsidP="00124750">
          <w:pPr>
            <w:tabs>
              <w:tab w:val="left" w:pos="602"/>
            </w:tabs>
            <w:spacing w:before="120" w:after="120"/>
            <w:jc w:val="center"/>
            <w:rPr>
              <w:b/>
              <w:caps/>
              <w:sz w:val="18"/>
              <w:szCs w:val="18"/>
            </w:rPr>
          </w:pPr>
          <w:r w:rsidRPr="00124750">
            <w:rPr>
              <w:b/>
              <w:caps/>
              <w:sz w:val="18"/>
              <w:szCs w:val="18"/>
            </w:rPr>
            <w:t>CSI PIEMONTE</w:t>
          </w:r>
        </w:p>
        <w:p w14:paraId="3BAB7A4F" w14:textId="77777777" w:rsidR="00D02C10" w:rsidRPr="00124750" w:rsidRDefault="00D02C10" w:rsidP="00124750">
          <w:pPr>
            <w:tabs>
              <w:tab w:val="left" w:pos="602"/>
            </w:tabs>
            <w:spacing w:before="120" w:after="120"/>
            <w:jc w:val="center"/>
            <w:rPr>
              <w:b/>
              <w:caps/>
              <w:sz w:val="18"/>
              <w:szCs w:val="18"/>
            </w:rPr>
          </w:pPr>
          <w:r w:rsidRPr="00124750">
            <w:rPr>
              <w:b/>
              <w:caps/>
              <w:sz w:val="18"/>
              <w:szCs w:val="18"/>
            </w:rPr>
            <w:t>Piattaforma di End-Point Management</w:t>
          </w:r>
        </w:p>
        <w:p w14:paraId="7D3DF521" w14:textId="3C7FF68D" w:rsidR="00D02C10" w:rsidRPr="000D0C44" w:rsidRDefault="00D02C10" w:rsidP="00124750">
          <w:pPr>
            <w:spacing w:before="120" w:after="120"/>
            <w:ind w:left="213"/>
            <w:jc w:val="center"/>
            <w:rPr>
              <w:sz w:val="18"/>
              <w:szCs w:val="18"/>
            </w:rPr>
          </w:pPr>
          <w:r w:rsidRPr="00124750">
            <w:rPr>
              <w:b/>
              <w:caps/>
              <w:sz w:val="18"/>
              <w:szCs w:val="18"/>
            </w:rPr>
            <w:t>REQUISITI TECNICO-FUNZIONALI E MODALITÀ DI FORNITURA</w:t>
          </w:r>
        </w:p>
      </w:tc>
      <w:tc>
        <w:tcPr>
          <w:tcW w:w="1971"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38430BC" w14:textId="77777777" w:rsidR="00D02C10" w:rsidRDefault="00D02C10">
          <w:pPr>
            <w:spacing w:before="80"/>
            <w:jc w:val="center"/>
            <w:rPr>
              <w:sz w:val="18"/>
              <w:szCs w:val="18"/>
            </w:rPr>
          </w:pPr>
        </w:p>
        <w:p w14:paraId="4CF1DB83" w14:textId="6B6C4446" w:rsidR="00D02C10" w:rsidRPr="000D0C44" w:rsidRDefault="00D02C10">
          <w:pPr>
            <w:spacing w:before="80"/>
            <w:jc w:val="center"/>
            <w:rPr>
              <w:sz w:val="18"/>
              <w:szCs w:val="18"/>
            </w:rPr>
          </w:pPr>
          <w:r w:rsidRPr="000D0C44">
            <w:rPr>
              <w:sz w:val="18"/>
              <w:szCs w:val="18"/>
            </w:rPr>
            <w:t>ALLEGATO 1</w:t>
          </w:r>
        </w:p>
        <w:p w14:paraId="4840F979" w14:textId="77777777" w:rsidR="00D02C10" w:rsidRDefault="00D02C10">
          <w:pPr>
            <w:tabs>
              <w:tab w:val="left" w:pos="1134"/>
            </w:tabs>
            <w:spacing w:after="240" w:line="240" w:lineRule="atLeast"/>
            <w:jc w:val="center"/>
            <w:rPr>
              <w:sz w:val="18"/>
              <w:szCs w:val="18"/>
            </w:rPr>
          </w:pPr>
        </w:p>
        <w:p w14:paraId="765BAD85" w14:textId="65C16B5F" w:rsidR="00D02C10" w:rsidRPr="000D0C44" w:rsidRDefault="00D02C10">
          <w:pPr>
            <w:tabs>
              <w:tab w:val="left" w:pos="1134"/>
            </w:tabs>
            <w:spacing w:after="240" w:line="240" w:lineRule="atLeast"/>
            <w:jc w:val="center"/>
            <w:rPr>
              <w:sz w:val="18"/>
              <w:szCs w:val="18"/>
            </w:rPr>
          </w:pPr>
          <w:r w:rsidRPr="0098556F">
            <w:rPr>
              <w:sz w:val="18"/>
              <w:szCs w:val="18"/>
            </w:rPr>
            <w:t xml:space="preserve">Pag. </w:t>
          </w:r>
          <w:r w:rsidRPr="000D0C44">
            <w:rPr>
              <w:sz w:val="18"/>
              <w:szCs w:val="18"/>
              <w:lang w:val="fr-FR"/>
            </w:rPr>
            <w:fldChar w:fldCharType="begin"/>
          </w:r>
          <w:r w:rsidRPr="000D0C44">
            <w:rPr>
              <w:sz w:val="18"/>
              <w:szCs w:val="18"/>
            </w:rPr>
            <w:instrText>PAGE</w:instrText>
          </w:r>
          <w:r w:rsidRPr="000D0C44">
            <w:rPr>
              <w:sz w:val="18"/>
              <w:szCs w:val="18"/>
            </w:rPr>
            <w:fldChar w:fldCharType="separate"/>
          </w:r>
          <w:r w:rsidRPr="000D0C44">
            <w:rPr>
              <w:sz w:val="18"/>
              <w:szCs w:val="18"/>
            </w:rPr>
            <w:t>23</w:t>
          </w:r>
          <w:r w:rsidRPr="000D0C44">
            <w:rPr>
              <w:sz w:val="18"/>
              <w:szCs w:val="18"/>
            </w:rPr>
            <w:fldChar w:fldCharType="end"/>
          </w:r>
          <w:r w:rsidRPr="000D0C44">
            <w:rPr>
              <w:sz w:val="18"/>
              <w:szCs w:val="18"/>
            </w:rPr>
            <w:t xml:space="preserve"> di </w:t>
          </w:r>
          <w:bookmarkStart w:id="7" w:name="_Toc5056840711"/>
          <w:bookmarkStart w:id="8" w:name="_Toc5063674761"/>
          <w:bookmarkEnd w:id="7"/>
          <w:bookmarkEnd w:id="8"/>
          <w:r w:rsidRPr="000D0C44">
            <w:rPr>
              <w:rStyle w:val="Numeropagina"/>
            </w:rPr>
            <w:fldChar w:fldCharType="begin"/>
          </w:r>
          <w:r w:rsidRPr="000D0C44">
            <w:rPr>
              <w:sz w:val="18"/>
              <w:szCs w:val="18"/>
            </w:rPr>
            <w:instrText>NUMPAGES</w:instrText>
          </w:r>
          <w:r w:rsidRPr="000D0C44">
            <w:rPr>
              <w:sz w:val="18"/>
              <w:szCs w:val="18"/>
            </w:rPr>
            <w:fldChar w:fldCharType="separate"/>
          </w:r>
          <w:r w:rsidRPr="000D0C44">
            <w:rPr>
              <w:sz w:val="18"/>
              <w:szCs w:val="18"/>
            </w:rPr>
            <w:t>26</w:t>
          </w:r>
          <w:r w:rsidRPr="000D0C44">
            <w:rPr>
              <w:sz w:val="18"/>
              <w:szCs w:val="18"/>
            </w:rPr>
            <w:fldChar w:fldCharType="end"/>
          </w:r>
        </w:p>
      </w:tc>
    </w:tr>
  </w:tbl>
  <w:p w14:paraId="09332A3D" w14:textId="77777777" w:rsidR="00D02C10" w:rsidRDefault="00D02C10">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9DA39" w14:textId="77777777" w:rsidR="00D02C10" w:rsidRDefault="00D02C10"/>
  <w:tbl>
    <w:tblPr>
      <w:tblW w:w="99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1802"/>
      <w:gridCol w:w="5506"/>
      <w:gridCol w:w="2685"/>
    </w:tblGrid>
    <w:tr w:rsidR="00D02C10" w14:paraId="2CD34322" w14:textId="77777777" w:rsidTr="08CA277A">
      <w:trPr>
        <w:cantSplit/>
        <w:trHeight w:val="1532"/>
      </w:trPr>
      <w:tc>
        <w:tcPr>
          <w:tcW w:w="177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9357221" w14:textId="77777777" w:rsidR="00D02C10" w:rsidRDefault="00D02C10">
          <w:pPr>
            <w:tabs>
              <w:tab w:val="left" w:pos="1134"/>
            </w:tabs>
            <w:spacing w:line="240" w:lineRule="atLeast"/>
            <w:jc w:val="center"/>
          </w:pPr>
          <w:r>
            <w:rPr>
              <w:noProof/>
            </w:rPr>
            <w:drawing>
              <wp:inline distT="0" distB="0" distL="0" distR="0" wp14:anchorId="39B03904" wp14:editId="3ED9BDD8">
                <wp:extent cx="1055370" cy="34290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pic:nvPicPr>
                      <pic:blipFill>
                        <a:blip r:embed="rId1">
                          <a:extLst>
                            <a:ext uri="{28A0092B-C50C-407E-A947-70E740481C1C}">
                              <a14:useLocalDpi xmlns:a14="http://schemas.microsoft.com/office/drawing/2010/main" val="0"/>
                            </a:ext>
                          </a:extLst>
                        </a:blip>
                        <a:stretch>
                          <a:fillRect/>
                        </a:stretch>
                      </pic:blipFill>
                      <pic:spPr>
                        <a:xfrm>
                          <a:off x="0" y="0"/>
                          <a:ext cx="1055370" cy="342900"/>
                        </a:xfrm>
                        <a:prstGeom prst="rect">
                          <a:avLst/>
                        </a:prstGeom>
                      </pic:spPr>
                    </pic:pic>
                  </a:graphicData>
                </a:graphic>
              </wp:inline>
            </w:drawing>
          </w:r>
        </w:p>
        <w:p w14:paraId="42684963" w14:textId="77777777" w:rsidR="00D02C10" w:rsidRDefault="00D02C10">
          <w:pPr>
            <w:tabs>
              <w:tab w:val="left" w:pos="1134"/>
            </w:tabs>
            <w:spacing w:line="240" w:lineRule="atLeast"/>
            <w:jc w:val="center"/>
            <w:rPr>
              <w:b/>
              <w:bCs/>
              <w:sz w:val="20"/>
            </w:rPr>
          </w:pPr>
        </w:p>
      </w:tc>
      <w:tc>
        <w:tcPr>
          <w:tcW w:w="552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5D42CF0" w14:textId="77777777" w:rsidR="00D02C10" w:rsidRDefault="00D02C10">
          <w:pPr>
            <w:tabs>
              <w:tab w:val="left" w:pos="602"/>
            </w:tabs>
            <w:spacing w:line="240" w:lineRule="atLeast"/>
            <w:rPr>
              <w:b/>
              <w:caps/>
              <w:sz w:val="8"/>
              <w:szCs w:val="16"/>
            </w:rPr>
          </w:pPr>
        </w:p>
        <w:p w14:paraId="05F31436" w14:textId="77777777" w:rsidR="00D02C10" w:rsidRPr="00124750" w:rsidRDefault="00D02C10" w:rsidP="00821543">
          <w:pPr>
            <w:tabs>
              <w:tab w:val="left" w:pos="602"/>
            </w:tabs>
            <w:spacing w:before="120" w:after="120"/>
            <w:jc w:val="center"/>
            <w:rPr>
              <w:b/>
              <w:caps/>
              <w:sz w:val="18"/>
              <w:szCs w:val="18"/>
            </w:rPr>
          </w:pPr>
          <w:r w:rsidRPr="00124750">
            <w:rPr>
              <w:b/>
              <w:caps/>
              <w:sz w:val="18"/>
              <w:szCs w:val="18"/>
            </w:rPr>
            <w:t>CSI PIEMONTE</w:t>
          </w:r>
        </w:p>
        <w:p w14:paraId="595B019B" w14:textId="77777777" w:rsidR="00D02C10" w:rsidRPr="00124750" w:rsidRDefault="00D02C10" w:rsidP="00821543">
          <w:pPr>
            <w:tabs>
              <w:tab w:val="left" w:pos="602"/>
            </w:tabs>
            <w:spacing w:before="120" w:after="120"/>
            <w:jc w:val="center"/>
            <w:rPr>
              <w:b/>
              <w:caps/>
              <w:sz w:val="18"/>
              <w:szCs w:val="18"/>
            </w:rPr>
          </w:pPr>
          <w:r w:rsidRPr="00124750">
            <w:rPr>
              <w:b/>
              <w:caps/>
              <w:sz w:val="18"/>
              <w:szCs w:val="18"/>
            </w:rPr>
            <w:t>Piattaforma di End-Point Management</w:t>
          </w:r>
        </w:p>
        <w:p w14:paraId="00104E56" w14:textId="135974AC" w:rsidR="00D02C10" w:rsidRDefault="00D02C10" w:rsidP="00821543">
          <w:pPr>
            <w:spacing w:before="120" w:after="120"/>
            <w:ind w:left="213"/>
            <w:jc w:val="center"/>
          </w:pPr>
          <w:r w:rsidRPr="00124750">
            <w:rPr>
              <w:b/>
              <w:caps/>
              <w:sz w:val="18"/>
              <w:szCs w:val="18"/>
            </w:rPr>
            <w:t>REQUISITI TECNICO-FUNZIONALI E MODALITÀ DI FORNITURA</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86A8ED2" w14:textId="77777777" w:rsidR="00D02C10" w:rsidRDefault="00D02C10">
          <w:pPr>
            <w:spacing w:before="80"/>
            <w:jc w:val="center"/>
            <w:rPr>
              <w:sz w:val="20"/>
            </w:rPr>
          </w:pPr>
        </w:p>
        <w:p w14:paraId="0C99F736" w14:textId="6452D2B6" w:rsidR="00D02C10" w:rsidRDefault="00D02C10">
          <w:pPr>
            <w:spacing w:before="80"/>
            <w:jc w:val="center"/>
          </w:pPr>
          <w:r>
            <w:rPr>
              <w:sz w:val="20"/>
            </w:rPr>
            <w:t>ALLEGATO 1</w:t>
          </w:r>
        </w:p>
        <w:p w14:paraId="623D37B0" w14:textId="77777777" w:rsidR="00D02C10" w:rsidRPr="0098556F" w:rsidRDefault="00D02C10">
          <w:pPr>
            <w:tabs>
              <w:tab w:val="left" w:pos="1134"/>
            </w:tabs>
            <w:spacing w:line="240" w:lineRule="atLeast"/>
            <w:jc w:val="center"/>
            <w:rPr>
              <w:sz w:val="20"/>
            </w:rPr>
          </w:pPr>
        </w:p>
        <w:p w14:paraId="618E5803" w14:textId="77777777" w:rsidR="00D02C10" w:rsidRDefault="00D02C10">
          <w:pPr>
            <w:tabs>
              <w:tab w:val="left" w:pos="1134"/>
            </w:tabs>
            <w:spacing w:after="240" w:line="240" w:lineRule="atLeast"/>
            <w:jc w:val="center"/>
          </w:pPr>
          <w:r w:rsidRPr="0098556F">
            <w:rPr>
              <w:sz w:val="20"/>
            </w:rPr>
            <w:t xml:space="preserve">Pag. </w:t>
          </w:r>
          <w:r>
            <w:rPr>
              <w:sz w:val="20"/>
              <w:lang w:val="fr-FR"/>
            </w:rPr>
            <w:fldChar w:fldCharType="begin"/>
          </w:r>
          <w:r>
            <w:instrText>PAGE</w:instrText>
          </w:r>
          <w:r>
            <w:fldChar w:fldCharType="separate"/>
          </w:r>
          <w:r>
            <w:t>26</w:t>
          </w:r>
          <w:r>
            <w:fldChar w:fldCharType="end"/>
          </w:r>
          <w:r>
            <w:rPr>
              <w:sz w:val="20"/>
            </w:rPr>
            <w:t xml:space="preserve"> di </w:t>
          </w:r>
          <w:bookmarkStart w:id="12" w:name="_Toc5063674761111"/>
          <w:bookmarkStart w:id="13" w:name="_Toc5056840711111"/>
          <w:bookmarkEnd w:id="12"/>
          <w:bookmarkEnd w:id="13"/>
          <w:r>
            <w:rPr>
              <w:rStyle w:val="Numeropagina"/>
              <w:sz w:val="20"/>
            </w:rPr>
            <w:fldChar w:fldCharType="begin"/>
          </w:r>
          <w:r>
            <w:instrText>NUMPAGES</w:instrText>
          </w:r>
          <w:r>
            <w:fldChar w:fldCharType="separate"/>
          </w:r>
          <w:r>
            <w:t>26</w:t>
          </w:r>
          <w:r>
            <w:fldChar w:fldCharType="end"/>
          </w:r>
        </w:p>
      </w:tc>
    </w:tr>
  </w:tbl>
  <w:p w14:paraId="3FC3333D" w14:textId="77777777" w:rsidR="00D02C10" w:rsidRDefault="00D02C1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41769"/>
    <w:multiLevelType w:val="hybridMultilevel"/>
    <w:tmpl w:val="AA5E7A2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4B07DF"/>
    <w:multiLevelType w:val="multilevel"/>
    <w:tmpl w:val="677EC30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4DB72FC7"/>
    <w:multiLevelType w:val="multilevel"/>
    <w:tmpl w:val="4B2EA85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4E9E39E3"/>
    <w:multiLevelType w:val="multilevel"/>
    <w:tmpl w:val="161234C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557C2C99"/>
    <w:multiLevelType w:val="multilevel"/>
    <w:tmpl w:val="513E09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17356F0"/>
    <w:multiLevelType w:val="multilevel"/>
    <w:tmpl w:val="F5BA911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6AE9352F"/>
    <w:multiLevelType w:val="multilevel"/>
    <w:tmpl w:val="0832E69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15:restartNumberingAfterBreak="0">
    <w:nsid w:val="6E3E05CD"/>
    <w:multiLevelType w:val="multilevel"/>
    <w:tmpl w:val="53985D2E"/>
    <w:lvl w:ilvl="0">
      <w:start w:val="1"/>
      <w:numFmt w:val="bullet"/>
      <w:lvlText w:val="•"/>
      <w:lvlJc w:val="left"/>
      <w:pPr>
        <w:tabs>
          <w:tab w:val="num" w:pos="720"/>
        </w:tabs>
        <w:ind w:left="720" w:hanging="360"/>
      </w:pPr>
      <w:rPr>
        <w:rFonts w:ascii="Arial" w:hAnsi="Arial" w:cs="Arial" w:hint="default"/>
        <w:b/>
        <w:color w:val="00000A"/>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8" w15:restartNumberingAfterBreak="0">
    <w:nsid w:val="74D25D43"/>
    <w:multiLevelType w:val="hybridMultilevel"/>
    <w:tmpl w:val="2D34A426"/>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7"/>
  </w:num>
  <w:num w:numId="4">
    <w:abstractNumId w:val="1"/>
  </w:num>
  <w:num w:numId="5">
    <w:abstractNumId w:val="4"/>
  </w:num>
  <w:num w:numId="6">
    <w:abstractNumId w:val="6"/>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B10"/>
    <w:rsid w:val="00013C1D"/>
    <w:rsid w:val="00015666"/>
    <w:rsid w:val="000223A6"/>
    <w:rsid w:val="000242B0"/>
    <w:rsid w:val="00032B92"/>
    <w:rsid w:val="00032C85"/>
    <w:rsid w:val="0006103E"/>
    <w:rsid w:val="000710CF"/>
    <w:rsid w:val="0007199C"/>
    <w:rsid w:val="00075078"/>
    <w:rsid w:val="00075FDB"/>
    <w:rsid w:val="00083316"/>
    <w:rsid w:val="0008523A"/>
    <w:rsid w:val="0009681A"/>
    <w:rsid w:val="00096BCC"/>
    <w:rsid w:val="000A1EA1"/>
    <w:rsid w:val="000A4456"/>
    <w:rsid w:val="000A5125"/>
    <w:rsid w:val="000A6201"/>
    <w:rsid w:val="000A6EC5"/>
    <w:rsid w:val="000C28DD"/>
    <w:rsid w:val="000C3372"/>
    <w:rsid w:val="000C44CD"/>
    <w:rsid w:val="000C6BCF"/>
    <w:rsid w:val="000D0C44"/>
    <w:rsid w:val="000D2C1F"/>
    <w:rsid w:val="000E2E1D"/>
    <w:rsid w:val="000F5446"/>
    <w:rsid w:val="00100F11"/>
    <w:rsid w:val="0010178E"/>
    <w:rsid w:val="001046B7"/>
    <w:rsid w:val="001106AB"/>
    <w:rsid w:val="00117426"/>
    <w:rsid w:val="00124750"/>
    <w:rsid w:val="00135CA4"/>
    <w:rsid w:val="00142BA0"/>
    <w:rsid w:val="00147E3E"/>
    <w:rsid w:val="0016226E"/>
    <w:rsid w:val="00164673"/>
    <w:rsid w:val="0016729D"/>
    <w:rsid w:val="00174E9F"/>
    <w:rsid w:val="001758D6"/>
    <w:rsid w:val="00176E2C"/>
    <w:rsid w:val="001779E1"/>
    <w:rsid w:val="001823D0"/>
    <w:rsid w:val="00182668"/>
    <w:rsid w:val="001920FE"/>
    <w:rsid w:val="001949F0"/>
    <w:rsid w:val="001A20AC"/>
    <w:rsid w:val="001C461A"/>
    <w:rsid w:val="001D1751"/>
    <w:rsid w:val="001E203E"/>
    <w:rsid w:val="001E2E6B"/>
    <w:rsid w:val="001E5EB5"/>
    <w:rsid w:val="001F0736"/>
    <w:rsid w:val="001F13B1"/>
    <w:rsid w:val="001F1ECD"/>
    <w:rsid w:val="0020003F"/>
    <w:rsid w:val="00204C18"/>
    <w:rsid w:val="00214B6F"/>
    <w:rsid w:val="00222608"/>
    <w:rsid w:val="00226EA6"/>
    <w:rsid w:val="00232A0C"/>
    <w:rsid w:val="0023326C"/>
    <w:rsid w:val="002461C3"/>
    <w:rsid w:val="00257CE6"/>
    <w:rsid w:val="002620F0"/>
    <w:rsid w:val="0028351D"/>
    <w:rsid w:val="00286120"/>
    <w:rsid w:val="002B03F4"/>
    <w:rsid w:val="002B25C2"/>
    <w:rsid w:val="002C6F3F"/>
    <w:rsid w:val="002D4810"/>
    <w:rsid w:val="002E18EB"/>
    <w:rsid w:val="002F07F1"/>
    <w:rsid w:val="002F61DD"/>
    <w:rsid w:val="002F67B1"/>
    <w:rsid w:val="003045A8"/>
    <w:rsid w:val="00306CD6"/>
    <w:rsid w:val="0030720E"/>
    <w:rsid w:val="003227B0"/>
    <w:rsid w:val="003300AF"/>
    <w:rsid w:val="00336501"/>
    <w:rsid w:val="00352994"/>
    <w:rsid w:val="0035424C"/>
    <w:rsid w:val="00357602"/>
    <w:rsid w:val="00363B5B"/>
    <w:rsid w:val="00363C8C"/>
    <w:rsid w:val="00373B2B"/>
    <w:rsid w:val="003777FB"/>
    <w:rsid w:val="00382D6E"/>
    <w:rsid w:val="00394EA1"/>
    <w:rsid w:val="003A40D7"/>
    <w:rsid w:val="003B7676"/>
    <w:rsid w:val="003C5145"/>
    <w:rsid w:val="003E3BA5"/>
    <w:rsid w:val="003F176A"/>
    <w:rsid w:val="003F1849"/>
    <w:rsid w:val="003F7667"/>
    <w:rsid w:val="00401C18"/>
    <w:rsid w:val="00404EE0"/>
    <w:rsid w:val="0040647D"/>
    <w:rsid w:val="00416132"/>
    <w:rsid w:val="00416DB7"/>
    <w:rsid w:val="0042180A"/>
    <w:rsid w:val="00421BF7"/>
    <w:rsid w:val="00423CD0"/>
    <w:rsid w:val="0042421A"/>
    <w:rsid w:val="00425270"/>
    <w:rsid w:val="00436CF9"/>
    <w:rsid w:val="00437AF6"/>
    <w:rsid w:val="004403C6"/>
    <w:rsid w:val="00445231"/>
    <w:rsid w:val="00453521"/>
    <w:rsid w:val="004551D8"/>
    <w:rsid w:val="0045615E"/>
    <w:rsid w:val="004617B1"/>
    <w:rsid w:val="0046625A"/>
    <w:rsid w:val="0047632B"/>
    <w:rsid w:val="00482A73"/>
    <w:rsid w:val="0049699F"/>
    <w:rsid w:val="004A03E6"/>
    <w:rsid w:val="004A135E"/>
    <w:rsid w:val="004B2DE7"/>
    <w:rsid w:val="004C2AD2"/>
    <w:rsid w:val="004C3600"/>
    <w:rsid w:val="004C3802"/>
    <w:rsid w:val="004C7A3D"/>
    <w:rsid w:val="004D0C7F"/>
    <w:rsid w:val="004F72BC"/>
    <w:rsid w:val="00500B34"/>
    <w:rsid w:val="005016C2"/>
    <w:rsid w:val="00526717"/>
    <w:rsid w:val="00536A2C"/>
    <w:rsid w:val="00536C5C"/>
    <w:rsid w:val="00543CED"/>
    <w:rsid w:val="00551ABB"/>
    <w:rsid w:val="00561A75"/>
    <w:rsid w:val="00563187"/>
    <w:rsid w:val="00576D9A"/>
    <w:rsid w:val="005902C3"/>
    <w:rsid w:val="00595F9A"/>
    <w:rsid w:val="005A0138"/>
    <w:rsid w:val="005A6139"/>
    <w:rsid w:val="005B0128"/>
    <w:rsid w:val="005D758A"/>
    <w:rsid w:val="005E58CF"/>
    <w:rsid w:val="005F425C"/>
    <w:rsid w:val="0060561C"/>
    <w:rsid w:val="00621342"/>
    <w:rsid w:val="006221D4"/>
    <w:rsid w:val="00627B21"/>
    <w:rsid w:val="006316DC"/>
    <w:rsid w:val="006376B0"/>
    <w:rsid w:val="00641988"/>
    <w:rsid w:val="006447E7"/>
    <w:rsid w:val="00654E62"/>
    <w:rsid w:val="00662AA5"/>
    <w:rsid w:val="0066459B"/>
    <w:rsid w:val="00664C4E"/>
    <w:rsid w:val="00665FC2"/>
    <w:rsid w:val="006666F3"/>
    <w:rsid w:val="006732F7"/>
    <w:rsid w:val="0068312E"/>
    <w:rsid w:val="006831E5"/>
    <w:rsid w:val="006906FD"/>
    <w:rsid w:val="00691A0C"/>
    <w:rsid w:val="006959FF"/>
    <w:rsid w:val="006A18E3"/>
    <w:rsid w:val="006A39F4"/>
    <w:rsid w:val="006C2535"/>
    <w:rsid w:val="006C2E2C"/>
    <w:rsid w:val="006D0ADA"/>
    <w:rsid w:val="006E7ECB"/>
    <w:rsid w:val="00700CA5"/>
    <w:rsid w:val="007011D8"/>
    <w:rsid w:val="00720760"/>
    <w:rsid w:val="007231A3"/>
    <w:rsid w:val="007312EA"/>
    <w:rsid w:val="007411CD"/>
    <w:rsid w:val="00741390"/>
    <w:rsid w:val="00741AC4"/>
    <w:rsid w:val="0075357A"/>
    <w:rsid w:val="00760EDA"/>
    <w:rsid w:val="00774774"/>
    <w:rsid w:val="0078089A"/>
    <w:rsid w:val="007A2AAC"/>
    <w:rsid w:val="007A5F77"/>
    <w:rsid w:val="007B1D99"/>
    <w:rsid w:val="007B41AD"/>
    <w:rsid w:val="007B50A5"/>
    <w:rsid w:val="007B6F1A"/>
    <w:rsid w:val="007E1736"/>
    <w:rsid w:val="007E1EF8"/>
    <w:rsid w:val="007E67C9"/>
    <w:rsid w:val="007F32A8"/>
    <w:rsid w:val="007F6B84"/>
    <w:rsid w:val="0081752E"/>
    <w:rsid w:val="00820246"/>
    <w:rsid w:val="00821543"/>
    <w:rsid w:val="00833335"/>
    <w:rsid w:val="00834FD8"/>
    <w:rsid w:val="00835C5A"/>
    <w:rsid w:val="00836233"/>
    <w:rsid w:val="00836442"/>
    <w:rsid w:val="00842090"/>
    <w:rsid w:val="008451DA"/>
    <w:rsid w:val="00852D7A"/>
    <w:rsid w:val="00872F2A"/>
    <w:rsid w:val="00877C2A"/>
    <w:rsid w:val="008C6C3E"/>
    <w:rsid w:val="008D2BE2"/>
    <w:rsid w:val="008D3670"/>
    <w:rsid w:val="008E1B3C"/>
    <w:rsid w:val="008E7E6C"/>
    <w:rsid w:val="008F07F2"/>
    <w:rsid w:val="00900B77"/>
    <w:rsid w:val="00902212"/>
    <w:rsid w:val="00902E93"/>
    <w:rsid w:val="00907AD6"/>
    <w:rsid w:val="00913757"/>
    <w:rsid w:val="00913F3A"/>
    <w:rsid w:val="00922AE5"/>
    <w:rsid w:val="00925352"/>
    <w:rsid w:val="00931CCC"/>
    <w:rsid w:val="00935D2D"/>
    <w:rsid w:val="0093660B"/>
    <w:rsid w:val="00937ED7"/>
    <w:rsid w:val="00951990"/>
    <w:rsid w:val="00955CFC"/>
    <w:rsid w:val="00957704"/>
    <w:rsid w:val="0096124D"/>
    <w:rsid w:val="0096258D"/>
    <w:rsid w:val="00963E14"/>
    <w:rsid w:val="00975586"/>
    <w:rsid w:val="00975F20"/>
    <w:rsid w:val="00981BBC"/>
    <w:rsid w:val="0098556F"/>
    <w:rsid w:val="009874BD"/>
    <w:rsid w:val="009A3C0D"/>
    <w:rsid w:val="009A5030"/>
    <w:rsid w:val="009C1302"/>
    <w:rsid w:val="009C5196"/>
    <w:rsid w:val="009D395D"/>
    <w:rsid w:val="00A0362D"/>
    <w:rsid w:val="00A23532"/>
    <w:rsid w:val="00A24091"/>
    <w:rsid w:val="00A36871"/>
    <w:rsid w:val="00A42DFC"/>
    <w:rsid w:val="00A461CB"/>
    <w:rsid w:val="00A4648C"/>
    <w:rsid w:val="00A47508"/>
    <w:rsid w:val="00A579FB"/>
    <w:rsid w:val="00A6301C"/>
    <w:rsid w:val="00A817BB"/>
    <w:rsid w:val="00A86137"/>
    <w:rsid w:val="00A87E3A"/>
    <w:rsid w:val="00A92059"/>
    <w:rsid w:val="00A94498"/>
    <w:rsid w:val="00A96133"/>
    <w:rsid w:val="00A976B0"/>
    <w:rsid w:val="00AA32C9"/>
    <w:rsid w:val="00AA4A1C"/>
    <w:rsid w:val="00AB25D7"/>
    <w:rsid w:val="00AB6993"/>
    <w:rsid w:val="00AC10CD"/>
    <w:rsid w:val="00AD171B"/>
    <w:rsid w:val="00AD76A9"/>
    <w:rsid w:val="00AE2EB7"/>
    <w:rsid w:val="00AE4ECC"/>
    <w:rsid w:val="00B06CD3"/>
    <w:rsid w:val="00B1531D"/>
    <w:rsid w:val="00B452C2"/>
    <w:rsid w:val="00B7166D"/>
    <w:rsid w:val="00B71CE9"/>
    <w:rsid w:val="00B81FA4"/>
    <w:rsid w:val="00B84A7D"/>
    <w:rsid w:val="00B91A17"/>
    <w:rsid w:val="00B94A2C"/>
    <w:rsid w:val="00B95AAF"/>
    <w:rsid w:val="00B969BC"/>
    <w:rsid w:val="00BA1399"/>
    <w:rsid w:val="00BA33C0"/>
    <w:rsid w:val="00BA6E49"/>
    <w:rsid w:val="00BF1B02"/>
    <w:rsid w:val="00BF7ECA"/>
    <w:rsid w:val="00C10CAF"/>
    <w:rsid w:val="00C1339B"/>
    <w:rsid w:val="00C160C2"/>
    <w:rsid w:val="00C243DB"/>
    <w:rsid w:val="00C33763"/>
    <w:rsid w:val="00C35C49"/>
    <w:rsid w:val="00C46EC2"/>
    <w:rsid w:val="00C57039"/>
    <w:rsid w:val="00C6519C"/>
    <w:rsid w:val="00C67E8F"/>
    <w:rsid w:val="00C718E1"/>
    <w:rsid w:val="00C77869"/>
    <w:rsid w:val="00C862E0"/>
    <w:rsid w:val="00C973B0"/>
    <w:rsid w:val="00CA38FF"/>
    <w:rsid w:val="00CB59E3"/>
    <w:rsid w:val="00CB62DC"/>
    <w:rsid w:val="00CC327F"/>
    <w:rsid w:val="00CD0B55"/>
    <w:rsid w:val="00CD12B7"/>
    <w:rsid w:val="00CE016B"/>
    <w:rsid w:val="00CE144A"/>
    <w:rsid w:val="00CE548D"/>
    <w:rsid w:val="00CE5810"/>
    <w:rsid w:val="00CE79CB"/>
    <w:rsid w:val="00CF3781"/>
    <w:rsid w:val="00CF6D30"/>
    <w:rsid w:val="00D02C10"/>
    <w:rsid w:val="00D0308D"/>
    <w:rsid w:val="00D05D45"/>
    <w:rsid w:val="00D2220B"/>
    <w:rsid w:val="00D34E50"/>
    <w:rsid w:val="00D40C57"/>
    <w:rsid w:val="00D43965"/>
    <w:rsid w:val="00D56033"/>
    <w:rsid w:val="00D60CA6"/>
    <w:rsid w:val="00D778D5"/>
    <w:rsid w:val="00D873CE"/>
    <w:rsid w:val="00D87BE3"/>
    <w:rsid w:val="00D91725"/>
    <w:rsid w:val="00DB23AF"/>
    <w:rsid w:val="00DB3D39"/>
    <w:rsid w:val="00DD0D94"/>
    <w:rsid w:val="00DD2C2C"/>
    <w:rsid w:val="00DD3994"/>
    <w:rsid w:val="00DD4304"/>
    <w:rsid w:val="00DD7BE9"/>
    <w:rsid w:val="00DF17AB"/>
    <w:rsid w:val="00E01239"/>
    <w:rsid w:val="00E0260D"/>
    <w:rsid w:val="00E113A9"/>
    <w:rsid w:val="00E13351"/>
    <w:rsid w:val="00E16A25"/>
    <w:rsid w:val="00E16E16"/>
    <w:rsid w:val="00E262E3"/>
    <w:rsid w:val="00E35501"/>
    <w:rsid w:val="00E37FAD"/>
    <w:rsid w:val="00E424CC"/>
    <w:rsid w:val="00E52DA8"/>
    <w:rsid w:val="00E546AF"/>
    <w:rsid w:val="00E54876"/>
    <w:rsid w:val="00E5622A"/>
    <w:rsid w:val="00E650C2"/>
    <w:rsid w:val="00E72AC7"/>
    <w:rsid w:val="00E801C7"/>
    <w:rsid w:val="00E86CE3"/>
    <w:rsid w:val="00E93F3F"/>
    <w:rsid w:val="00EA0D49"/>
    <w:rsid w:val="00EB062F"/>
    <w:rsid w:val="00EB39D3"/>
    <w:rsid w:val="00EC3336"/>
    <w:rsid w:val="00EC7C35"/>
    <w:rsid w:val="00ED07EC"/>
    <w:rsid w:val="00ED19FF"/>
    <w:rsid w:val="00ED1E9E"/>
    <w:rsid w:val="00ED2FBE"/>
    <w:rsid w:val="00EE3BC4"/>
    <w:rsid w:val="00EF383B"/>
    <w:rsid w:val="00F01951"/>
    <w:rsid w:val="00F1244F"/>
    <w:rsid w:val="00F22FC8"/>
    <w:rsid w:val="00F416EA"/>
    <w:rsid w:val="00F47B61"/>
    <w:rsid w:val="00F543F9"/>
    <w:rsid w:val="00F62B10"/>
    <w:rsid w:val="00F66211"/>
    <w:rsid w:val="00F66493"/>
    <w:rsid w:val="00F66701"/>
    <w:rsid w:val="00F66C23"/>
    <w:rsid w:val="00F828EF"/>
    <w:rsid w:val="00F92740"/>
    <w:rsid w:val="00F93AC0"/>
    <w:rsid w:val="00FB05E2"/>
    <w:rsid w:val="00FB48CD"/>
    <w:rsid w:val="00FD3395"/>
    <w:rsid w:val="00FD3D88"/>
    <w:rsid w:val="00FD55CC"/>
    <w:rsid w:val="00FE32AA"/>
    <w:rsid w:val="00FE3799"/>
    <w:rsid w:val="00FE43A8"/>
    <w:rsid w:val="00FE5CFF"/>
    <w:rsid w:val="00FF2232"/>
    <w:rsid w:val="00FF36D4"/>
    <w:rsid w:val="00FF5B3A"/>
    <w:rsid w:val="00FF766A"/>
    <w:rsid w:val="06F7D87A"/>
    <w:rsid w:val="08CA277A"/>
    <w:rsid w:val="0BC3C1B9"/>
    <w:rsid w:val="0EA102D0"/>
    <w:rsid w:val="165EFE6A"/>
    <w:rsid w:val="36BF0216"/>
    <w:rsid w:val="43B56E84"/>
    <w:rsid w:val="5A11181D"/>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AB368E8"/>
  <w15:docId w15:val="{E31A2A97-FDF2-4D0D-9CCE-0C743222C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rPr>
  </w:style>
  <w:style w:type="paragraph" w:styleId="Titolo1">
    <w:name w:val="heading 1"/>
    <w:basedOn w:val="Normale"/>
    <w:autoRedefine/>
    <w:qFormat/>
    <w:rsid w:val="009F7D5E"/>
    <w:pPr>
      <w:keepNext/>
      <w:widowControl w:val="0"/>
      <w:spacing w:before="120"/>
      <w:jc w:val="both"/>
      <w:outlineLvl w:val="0"/>
    </w:pPr>
    <w:rPr>
      <w:rFonts w:ascii="Times New (W1)" w:hAnsi="Times New (W1)"/>
      <w:b/>
      <w:szCs w:val="24"/>
      <w:u w:val="single"/>
    </w:rPr>
  </w:style>
  <w:style w:type="paragraph" w:styleId="Titolo2">
    <w:name w:val="heading 2"/>
    <w:basedOn w:val="Normale"/>
    <w:link w:val="Titolo2Carattere"/>
    <w:qFormat/>
    <w:pPr>
      <w:keepNext/>
      <w:outlineLvl w:val="1"/>
    </w:pPr>
    <w:rPr>
      <w:b/>
    </w:rPr>
  </w:style>
  <w:style w:type="paragraph" w:styleId="Titolo3">
    <w:name w:val="heading 3"/>
    <w:basedOn w:val="Normale"/>
    <w:link w:val="Titolo3Carattere"/>
    <w:qFormat/>
    <w:pPr>
      <w:keepNext/>
      <w:outlineLvl w:val="2"/>
    </w:pPr>
    <w:rPr>
      <w:b/>
      <w:lang w:val="x-none" w:eastAsia="x-none"/>
    </w:rPr>
  </w:style>
  <w:style w:type="paragraph" w:styleId="Titolo4">
    <w:name w:val="heading 4"/>
    <w:basedOn w:val="Normale"/>
    <w:qFormat/>
    <w:pPr>
      <w:keepNext/>
      <w:spacing w:before="240" w:after="60"/>
      <w:outlineLvl w:val="3"/>
    </w:pPr>
    <w:rPr>
      <w:rFonts w:ascii="Times New (W1)" w:hAnsi="Times New (W1)"/>
    </w:rPr>
  </w:style>
  <w:style w:type="paragraph" w:styleId="Titolo5">
    <w:name w:val="heading 5"/>
    <w:basedOn w:val="Normale"/>
    <w:qFormat/>
    <w:pPr>
      <w:spacing w:before="240" w:after="60"/>
      <w:outlineLvl w:val="4"/>
    </w:pPr>
    <w:rPr>
      <w:sz w:val="20"/>
      <w:lang w:val="en-US"/>
    </w:rPr>
  </w:style>
  <w:style w:type="paragraph" w:styleId="Titolo6">
    <w:name w:val="heading 6"/>
    <w:basedOn w:val="Normale"/>
    <w:qFormat/>
    <w:pPr>
      <w:spacing w:before="240" w:after="60"/>
      <w:outlineLvl w:val="5"/>
    </w:pPr>
    <w:rPr>
      <w:i/>
      <w:sz w:val="22"/>
      <w:lang w:val="en-US"/>
    </w:rPr>
  </w:style>
  <w:style w:type="paragraph" w:styleId="Titolo7">
    <w:name w:val="heading 7"/>
    <w:basedOn w:val="Normale"/>
    <w:qFormat/>
    <w:pPr>
      <w:spacing w:before="240" w:after="60"/>
      <w:outlineLvl w:val="6"/>
    </w:pPr>
    <w:rPr>
      <w:rFonts w:ascii="Arial" w:hAnsi="Arial"/>
      <w:sz w:val="20"/>
      <w:lang w:val="en-US"/>
    </w:rPr>
  </w:style>
  <w:style w:type="paragraph" w:styleId="Titolo8">
    <w:name w:val="heading 8"/>
    <w:basedOn w:val="Normale"/>
    <w:qFormat/>
    <w:pPr>
      <w:spacing w:before="240" w:after="60"/>
      <w:outlineLvl w:val="7"/>
    </w:pPr>
    <w:rPr>
      <w:rFonts w:ascii="Arial" w:hAnsi="Arial"/>
      <w:i/>
      <w:sz w:val="20"/>
      <w:lang w:val="en-US"/>
    </w:rPr>
  </w:style>
  <w:style w:type="paragraph" w:styleId="Titolo9">
    <w:name w:val="heading 9"/>
    <w:basedOn w:val="Normale"/>
    <w:qFormat/>
    <w:pPr>
      <w:spacing w:before="240" w:after="60"/>
      <w:outlineLvl w:val="8"/>
    </w:pPr>
    <w:rPr>
      <w:rFonts w:ascii="Arial" w:hAnsi="Arial"/>
      <w:b/>
      <w:i/>
      <w:sz w:val="18"/>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qFormat/>
    <w:rsid w:val="00662BA4"/>
    <w:rPr>
      <w:b/>
      <w:sz w:val="24"/>
    </w:rPr>
  </w:style>
  <w:style w:type="character" w:customStyle="1" w:styleId="Titolo3Carattere">
    <w:name w:val="Titolo 3 Carattere"/>
    <w:link w:val="Titolo3"/>
    <w:qFormat/>
    <w:rsid w:val="003A394E"/>
    <w:rPr>
      <w:b/>
      <w:sz w:val="24"/>
      <w:lang w:val="x-none" w:eastAsia="x-none"/>
    </w:rPr>
  </w:style>
  <w:style w:type="character" w:styleId="Numeropagina">
    <w:name w:val="page number"/>
    <w:basedOn w:val="Carpredefinitoparagrafo"/>
    <w:semiHidden/>
    <w:qFormat/>
  </w:style>
  <w:style w:type="character" w:customStyle="1" w:styleId="CollegamentoInternet">
    <w:name w:val="Collegamento Internet"/>
    <w:uiPriority w:val="99"/>
    <w:rPr>
      <w:color w:val="0000FF"/>
      <w:u w:val="single"/>
    </w:rPr>
  </w:style>
  <w:style w:type="character" w:styleId="Collegamentovisitato">
    <w:name w:val="FollowedHyperlink"/>
    <w:uiPriority w:val="99"/>
    <w:semiHidden/>
    <w:qFormat/>
    <w:rPr>
      <w:color w:val="800080"/>
      <w:u w:val="single"/>
    </w:rPr>
  </w:style>
  <w:style w:type="character" w:styleId="Enfasigrassetto">
    <w:name w:val="Strong"/>
    <w:qFormat/>
    <w:rPr>
      <w:b/>
      <w:bCs/>
    </w:rPr>
  </w:style>
  <w:style w:type="character" w:customStyle="1" w:styleId="TestofumettoCarattere">
    <w:name w:val="Testo fumetto Carattere"/>
    <w:link w:val="Testofumetto"/>
    <w:uiPriority w:val="99"/>
    <w:semiHidden/>
    <w:qFormat/>
    <w:rsid w:val="00E80B54"/>
    <w:rPr>
      <w:rFonts w:ascii="Tahoma" w:hAnsi="Tahoma" w:cs="Tahoma"/>
      <w:sz w:val="16"/>
      <w:szCs w:val="16"/>
    </w:rPr>
  </w:style>
  <w:style w:type="character" w:customStyle="1" w:styleId="Titolo22Carattere">
    <w:name w:val="Titolo 22 Carattere"/>
    <w:link w:val="Titolo22"/>
    <w:qFormat/>
    <w:rsid w:val="00662BA4"/>
    <w:rPr>
      <w:b/>
      <w:sz w:val="24"/>
    </w:rPr>
  </w:style>
  <w:style w:type="character" w:customStyle="1" w:styleId="TestonotaapidipaginaCarattere">
    <w:name w:val="Testo nota a piè di pagina Carattere"/>
    <w:basedOn w:val="Carpredefinitoparagrafo"/>
    <w:link w:val="Testonotaapidipagina"/>
    <w:semiHidden/>
    <w:qFormat/>
    <w:rsid w:val="0002090B"/>
  </w:style>
  <w:style w:type="character" w:styleId="Rimandonotaapidipagina">
    <w:name w:val="footnote reference"/>
    <w:semiHidden/>
    <w:qFormat/>
    <w:rsid w:val="0002090B"/>
    <w:rPr>
      <w:vertAlign w:val="superscript"/>
    </w:rPr>
  </w:style>
  <w:style w:type="character" w:customStyle="1" w:styleId="st">
    <w:name w:val="st"/>
    <w:qFormat/>
    <w:rsid w:val="00D5505B"/>
  </w:style>
  <w:style w:type="character" w:styleId="Rimandocommento">
    <w:name w:val="annotation reference"/>
    <w:uiPriority w:val="99"/>
    <w:semiHidden/>
    <w:unhideWhenUsed/>
    <w:qFormat/>
    <w:rsid w:val="00E0313E"/>
    <w:rPr>
      <w:sz w:val="16"/>
      <w:szCs w:val="16"/>
    </w:rPr>
  </w:style>
  <w:style w:type="character" w:customStyle="1" w:styleId="TestocommentoCarattere">
    <w:name w:val="Testo commento Carattere"/>
    <w:basedOn w:val="Carpredefinitoparagrafo"/>
    <w:link w:val="Testocommento"/>
    <w:uiPriority w:val="99"/>
    <w:semiHidden/>
    <w:qFormat/>
    <w:rsid w:val="00E0313E"/>
  </w:style>
  <w:style w:type="character" w:customStyle="1" w:styleId="SoggettocommentoCarattere">
    <w:name w:val="Soggetto commento Carattere"/>
    <w:link w:val="Soggettocommento"/>
    <w:uiPriority w:val="99"/>
    <w:semiHidden/>
    <w:qFormat/>
    <w:rsid w:val="00E0313E"/>
    <w:rPr>
      <w:b/>
      <w:bCs/>
    </w:rPr>
  </w:style>
  <w:style w:type="character" w:customStyle="1" w:styleId="normaltextrun">
    <w:name w:val="normaltextrun"/>
    <w:basedOn w:val="Carpredefinitoparagrafo"/>
    <w:qFormat/>
    <w:rsid w:val="00827FB3"/>
  </w:style>
  <w:style w:type="character" w:customStyle="1" w:styleId="spellingerror">
    <w:name w:val="spellingerror"/>
    <w:basedOn w:val="Carpredefinitoparagrafo"/>
    <w:qFormat/>
    <w:rsid w:val="00827FB3"/>
  </w:style>
  <w:style w:type="character" w:customStyle="1" w:styleId="eop">
    <w:name w:val="eop"/>
    <w:basedOn w:val="Carpredefinitoparagrafo"/>
    <w:qFormat/>
    <w:rsid w:val="00827FB3"/>
  </w:style>
  <w:style w:type="character" w:styleId="Menzionenonrisolta">
    <w:name w:val="Unresolved Mention"/>
    <w:basedOn w:val="Carpredefinitoparagrafo"/>
    <w:uiPriority w:val="99"/>
    <w:semiHidden/>
    <w:unhideWhenUsed/>
    <w:qFormat/>
    <w:rsid w:val="008F1949"/>
    <w:rPr>
      <w:color w:val="605E5C"/>
      <w:shd w:val="clear" w:color="auto" w:fill="E1DFDD"/>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b/>
      <w:color w:val="00000A"/>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eastAsia="Times New Roman" w:cs="Times New Roman"/>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eastAsia="Times New Roman" w:cs="Times New Roman"/>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Caratterenotaapidipagina">
    <w:name w:val="Carattere nota a piè di pagina"/>
    <w:qFormat/>
  </w:style>
  <w:style w:type="character" w:customStyle="1" w:styleId="Richiamoallanotaapidipagina">
    <w:name w:val="Richiamo alla nota a piè di pagina"/>
    <w:rPr>
      <w:vertAlign w:val="superscript"/>
    </w:rPr>
  </w:style>
  <w:style w:type="character" w:customStyle="1" w:styleId="Richiamoallanotadichiusura">
    <w:name w:val="Richiamo alla nota di chiusura"/>
    <w:rPr>
      <w:vertAlign w:val="superscript"/>
    </w:rPr>
  </w:style>
  <w:style w:type="character" w:customStyle="1" w:styleId="Caratterenotadichiusura">
    <w:name w:val="Carattere nota di chiusura"/>
    <w:qFormat/>
  </w:style>
  <w:style w:type="character" w:customStyle="1" w:styleId="Punti">
    <w:name w:val="Punti"/>
    <w:qFormat/>
    <w:rPr>
      <w:rFonts w:ascii="OpenSymbol" w:eastAsia="OpenSymbol" w:hAnsi="OpenSymbol" w:cs="OpenSymbol"/>
    </w:rPr>
  </w:style>
  <w:style w:type="paragraph" w:styleId="Titolo">
    <w:name w:val="Title"/>
    <w:basedOn w:val="Normale"/>
    <w:next w:val="Corpotesto"/>
    <w:qFormat/>
    <w:pPr>
      <w:widowControl w:val="0"/>
      <w:jc w:val="center"/>
    </w:pPr>
    <w:rPr>
      <w:rFonts w:ascii="Arial" w:hAnsi="Arial"/>
      <w:b/>
      <w:sz w:val="36"/>
      <w:lang w:val="en-US" w:eastAsia="en-US"/>
    </w:rPr>
  </w:style>
  <w:style w:type="paragraph" w:styleId="Corpotesto">
    <w:name w:val="Body Text"/>
    <w:basedOn w:val="Normale"/>
    <w:semiHidden/>
    <w:pPr>
      <w:spacing w:after="120"/>
    </w:pPr>
  </w:style>
  <w:style w:type="paragraph" w:styleId="Elenco">
    <w:name w:val="List"/>
    <w:basedOn w:val="Corpotesto"/>
    <w:rPr>
      <w:rFonts w:cs="Lucida Sans"/>
    </w:rPr>
  </w:style>
  <w:style w:type="paragraph" w:styleId="Didascalia">
    <w:name w:val="caption"/>
    <w:basedOn w:val="Normale"/>
    <w:qFormat/>
    <w:rsid w:val="0002090B"/>
    <w:pPr>
      <w:keepLines/>
      <w:spacing w:before="120" w:after="360" w:line="340" w:lineRule="atLeast"/>
      <w:jc w:val="center"/>
    </w:pPr>
    <w:rPr>
      <w:rFonts w:ascii="Arial" w:hAnsi="Arial"/>
      <w:b/>
      <w:sz w:val="20"/>
    </w:rPr>
  </w:style>
  <w:style w:type="paragraph" w:customStyle="1" w:styleId="Indice">
    <w:name w:val="Indice"/>
    <w:basedOn w:val="Normale"/>
    <w:qFormat/>
    <w:pPr>
      <w:suppressLineNumbers/>
    </w:pPr>
    <w:rPr>
      <w:rFonts w:cs="Lucida Sans"/>
    </w:rPr>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customStyle="1" w:styleId="InfoBlue">
    <w:name w:val="InfoBlue"/>
    <w:basedOn w:val="Normale"/>
    <w:autoRedefine/>
    <w:qFormat/>
    <w:rsid w:val="00F43621"/>
    <w:pPr>
      <w:widowControl w:val="0"/>
      <w:spacing w:after="120" w:line="240" w:lineRule="atLeast"/>
    </w:pPr>
    <w:rPr>
      <w:i/>
      <w:color w:val="0000FF"/>
      <w:sz w:val="20"/>
    </w:rPr>
  </w:style>
  <w:style w:type="paragraph" w:styleId="Sommario2">
    <w:name w:val="toc 2"/>
    <w:basedOn w:val="Sommario1"/>
    <w:autoRedefine/>
    <w:uiPriority w:val="39"/>
    <w:pPr>
      <w:spacing w:before="0" w:after="0"/>
      <w:ind w:left="240"/>
    </w:pPr>
    <w:rPr>
      <w:b/>
      <w:bCs w:val="0"/>
      <w:smallCaps/>
    </w:rPr>
  </w:style>
  <w:style w:type="paragraph" w:styleId="Sommario1">
    <w:name w:val="toc 1"/>
    <w:basedOn w:val="Normale"/>
    <w:autoRedefine/>
    <w:uiPriority w:val="39"/>
    <w:rsid w:val="008712FD"/>
    <w:pPr>
      <w:spacing w:before="120" w:after="120"/>
    </w:pPr>
    <w:rPr>
      <w:bCs/>
      <w:caps/>
      <w:szCs w:val="24"/>
    </w:rPr>
  </w:style>
  <w:style w:type="paragraph" w:styleId="Indice1">
    <w:name w:val="index 1"/>
    <w:basedOn w:val="Normale"/>
    <w:semiHidden/>
    <w:qFormat/>
    <w:pPr>
      <w:jc w:val="both"/>
    </w:pPr>
    <w:rPr>
      <w:sz w:val="22"/>
    </w:rPr>
  </w:style>
  <w:style w:type="paragraph" w:styleId="Formuladichiusura">
    <w:name w:val="Closing"/>
    <w:basedOn w:val="Normale"/>
    <w:semiHidden/>
    <w:qFormat/>
    <w:pPr>
      <w:keepNext/>
      <w:spacing w:line="220" w:lineRule="atLeast"/>
    </w:pPr>
    <w:rPr>
      <w:rFonts w:ascii="Arial" w:hAnsi="Arial"/>
      <w:spacing w:val="-5"/>
      <w:sz w:val="20"/>
    </w:rPr>
  </w:style>
  <w:style w:type="paragraph" w:styleId="Rientrocorpodeltesto">
    <w:name w:val="Body Text Indent"/>
    <w:basedOn w:val="Normale"/>
    <w:semiHidden/>
    <w:pPr>
      <w:ind w:left="709"/>
    </w:pPr>
    <w:rPr>
      <w:i/>
      <w:iCs/>
      <w:color w:val="FF0000"/>
      <w:sz w:val="20"/>
    </w:rPr>
  </w:style>
  <w:style w:type="paragraph" w:styleId="Rientrocorpodeltesto2">
    <w:name w:val="Body Text Indent 2"/>
    <w:basedOn w:val="Normale"/>
    <w:semiHidden/>
    <w:qFormat/>
    <w:pPr>
      <w:ind w:left="120"/>
    </w:pPr>
    <w:rPr>
      <w:rFonts w:ascii="Courier New" w:hAnsi="Courier New" w:cs="Courier New"/>
      <w:sz w:val="18"/>
    </w:rPr>
  </w:style>
  <w:style w:type="paragraph" w:styleId="Rientrocorpodeltesto3">
    <w:name w:val="Body Text Indent 3"/>
    <w:basedOn w:val="Normale"/>
    <w:semiHidden/>
    <w:qFormat/>
    <w:pPr>
      <w:ind w:left="-284"/>
    </w:pPr>
    <w:rPr>
      <w:rFonts w:ascii="Courier New" w:hAnsi="Courier New" w:cs="Courier New"/>
      <w:sz w:val="18"/>
    </w:rPr>
  </w:style>
  <w:style w:type="paragraph" w:customStyle="1" w:styleId="Paragraph1">
    <w:name w:val="Paragraph1"/>
    <w:basedOn w:val="Normale"/>
    <w:qFormat/>
    <w:pPr>
      <w:widowControl w:val="0"/>
      <w:spacing w:before="80"/>
      <w:jc w:val="both"/>
    </w:pPr>
    <w:rPr>
      <w:sz w:val="20"/>
      <w:lang w:val="en-US" w:eastAsia="en-US"/>
    </w:rPr>
  </w:style>
  <w:style w:type="paragraph" w:styleId="Sommario3">
    <w:name w:val="toc 3"/>
    <w:basedOn w:val="Normale"/>
    <w:autoRedefine/>
    <w:uiPriority w:val="39"/>
    <w:pPr>
      <w:ind w:left="480"/>
    </w:pPr>
    <w:rPr>
      <w:i/>
      <w:iCs/>
      <w:szCs w:val="24"/>
    </w:rPr>
  </w:style>
  <w:style w:type="paragraph" w:styleId="Sommario4">
    <w:name w:val="toc 4"/>
    <w:basedOn w:val="Normale"/>
    <w:autoRedefine/>
    <w:uiPriority w:val="39"/>
    <w:pPr>
      <w:ind w:left="720"/>
    </w:pPr>
    <w:rPr>
      <w:szCs w:val="21"/>
    </w:rPr>
  </w:style>
  <w:style w:type="paragraph" w:styleId="Sommario5">
    <w:name w:val="toc 5"/>
    <w:basedOn w:val="Normale"/>
    <w:autoRedefine/>
    <w:uiPriority w:val="39"/>
    <w:pPr>
      <w:ind w:left="960"/>
    </w:pPr>
    <w:rPr>
      <w:szCs w:val="21"/>
    </w:rPr>
  </w:style>
  <w:style w:type="paragraph" w:styleId="Sommario6">
    <w:name w:val="toc 6"/>
    <w:basedOn w:val="Normale"/>
    <w:autoRedefine/>
    <w:uiPriority w:val="39"/>
    <w:pPr>
      <w:ind w:left="1200"/>
    </w:pPr>
    <w:rPr>
      <w:szCs w:val="21"/>
    </w:rPr>
  </w:style>
  <w:style w:type="paragraph" w:styleId="Sommario7">
    <w:name w:val="toc 7"/>
    <w:basedOn w:val="Normale"/>
    <w:autoRedefine/>
    <w:uiPriority w:val="39"/>
    <w:pPr>
      <w:ind w:left="1440"/>
    </w:pPr>
    <w:rPr>
      <w:szCs w:val="21"/>
    </w:rPr>
  </w:style>
  <w:style w:type="paragraph" w:styleId="Sommario8">
    <w:name w:val="toc 8"/>
    <w:basedOn w:val="Normale"/>
    <w:autoRedefine/>
    <w:uiPriority w:val="39"/>
    <w:pPr>
      <w:ind w:left="1680"/>
    </w:pPr>
    <w:rPr>
      <w:szCs w:val="21"/>
    </w:rPr>
  </w:style>
  <w:style w:type="paragraph" w:styleId="Sommario9">
    <w:name w:val="toc 9"/>
    <w:basedOn w:val="Normale"/>
    <w:autoRedefine/>
    <w:uiPriority w:val="39"/>
    <w:pPr>
      <w:ind w:left="1920"/>
    </w:pPr>
    <w:rPr>
      <w:szCs w:val="21"/>
    </w:rPr>
  </w:style>
  <w:style w:type="paragraph" w:styleId="Sottotitolo">
    <w:name w:val="Subtitle"/>
    <w:basedOn w:val="Normale"/>
    <w:qFormat/>
    <w:pPr>
      <w:jc w:val="center"/>
    </w:pPr>
    <w:rPr>
      <w:rFonts w:ascii="Arial" w:hAnsi="Arial" w:cs="Arial"/>
      <w:sz w:val="40"/>
    </w:rPr>
  </w:style>
  <w:style w:type="paragraph" w:styleId="Corpodeltesto2">
    <w:name w:val="Body Text 2"/>
    <w:basedOn w:val="Normale"/>
    <w:semiHidden/>
    <w:qFormat/>
    <w:rPr>
      <w:b/>
      <w:bCs/>
      <w:szCs w:val="24"/>
    </w:rPr>
  </w:style>
  <w:style w:type="paragraph" w:styleId="NormaleWeb">
    <w:name w:val="Normal (Web)"/>
    <w:basedOn w:val="Normale"/>
    <w:semiHidden/>
    <w:qFormat/>
    <w:pPr>
      <w:spacing w:beforeAutospacing="1" w:afterAutospacing="1"/>
    </w:pPr>
    <w:rPr>
      <w:rFonts w:ascii="Arial Unicode MS" w:eastAsia="Arial Unicode MS" w:hAnsi="Arial Unicode MS" w:cs="Arial Unicode MS"/>
      <w:szCs w:val="24"/>
    </w:rPr>
  </w:style>
  <w:style w:type="paragraph" w:customStyle="1" w:styleId="Body">
    <w:name w:val="Body"/>
    <w:basedOn w:val="Normale"/>
    <w:qFormat/>
    <w:pPr>
      <w:spacing w:before="120"/>
      <w:jc w:val="both"/>
    </w:pPr>
    <w:rPr>
      <w:rFonts w:ascii="Book Antiqua" w:hAnsi="Book Antiqua"/>
      <w:sz w:val="20"/>
      <w:lang w:val="en-US" w:eastAsia="en-US"/>
    </w:rPr>
  </w:style>
  <w:style w:type="paragraph" w:styleId="Corpodeltesto3">
    <w:name w:val="Body Text 3"/>
    <w:basedOn w:val="Normale"/>
    <w:semiHidden/>
    <w:qFormat/>
    <w:rPr>
      <w:u w:val="single"/>
    </w:rPr>
  </w:style>
  <w:style w:type="paragraph" w:styleId="Testofumetto">
    <w:name w:val="Balloon Text"/>
    <w:basedOn w:val="Normale"/>
    <w:link w:val="TestofumettoCarattere"/>
    <w:uiPriority w:val="99"/>
    <w:semiHidden/>
    <w:unhideWhenUsed/>
    <w:qFormat/>
    <w:rsid w:val="00E80B54"/>
    <w:rPr>
      <w:rFonts w:ascii="Tahoma" w:hAnsi="Tahoma"/>
      <w:sz w:val="16"/>
      <w:szCs w:val="16"/>
      <w:lang w:val="x-none" w:eastAsia="x-none"/>
    </w:rPr>
  </w:style>
  <w:style w:type="paragraph" w:customStyle="1" w:styleId="relazioni">
    <w:name w:val="relazioni"/>
    <w:basedOn w:val="Normale"/>
    <w:qFormat/>
    <w:rsid w:val="00766EC9"/>
    <w:pPr>
      <w:jc w:val="both"/>
    </w:pPr>
  </w:style>
  <w:style w:type="paragraph" w:customStyle="1" w:styleId="Default">
    <w:name w:val="Default"/>
    <w:qFormat/>
    <w:rsid w:val="00766EC9"/>
    <w:rPr>
      <w:color w:val="000000"/>
      <w:sz w:val="24"/>
      <w:szCs w:val="24"/>
    </w:rPr>
  </w:style>
  <w:style w:type="paragraph" w:customStyle="1" w:styleId="StilePrimariga05cm">
    <w:name w:val="Stile Prima riga:  05 cm"/>
    <w:basedOn w:val="Normale"/>
    <w:qFormat/>
    <w:rsid w:val="00662BA4"/>
    <w:pPr>
      <w:ind w:firstLine="284"/>
      <w:jc w:val="both"/>
    </w:pPr>
  </w:style>
  <w:style w:type="paragraph" w:customStyle="1" w:styleId="Titolo22">
    <w:name w:val="Titolo 22"/>
    <w:basedOn w:val="Titolo2"/>
    <w:link w:val="Titolo22Carattere"/>
    <w:qFormat/>
    <w:rsid w:val="00662BA4"/>
  </w:style>
  <w:style w:type="paragraph" w:styleId="Paragrafoelenco">
    <w:name w:val="List Paragraph"/>
    <w:aliases w:val="N_T3"/>
    <w:basedOn w:val="Normale"/>
    <w:link w:val="ParagrafoelencoCarattere"/>
    <w:uiPriority w:val="34"/>
    <w:qFormat/>
    <w:rsid w:val="00662BA4"/>
    <w:pPr>
      <w:ind w:left="708"/>
    </w:pPr>
  </w:style>
  <w:style w:type="paragraph" w:styleId="Testonotaapidipagina">
    <w:name w:val="footnote text"/>
    <w:basedOn w:val="Normale"/>
    <w:link w:val="TestonotaapidipaginaCarattere"/>
  </w:style>
  <w:style w:type="paragraph" w:styleId="Testocommento">
    <w:name w:val="annotation text"/>
    <w:basedOn w:val="Normale"/>
    <w:link w:val="TestocommentoCarattere"/>
    <w:uiPriority w:val="99"/>
    <w:semiHidden/>
    <w:unhideWhenUsed/>
    <w:qFormat/>
    <w:rsid w:val="00E0313E"/>
    <w:rPr>
      <w:sz w:val="20"/>
    </w:rPr>
  </w:style>
  <w:style w:type="paragraph" w:styleId="Soggettocommento">
    <w:name w:val="annotation subject"/>
    <w:basedOn w:val="Testocommento"/>
    <w:link w:val="SoggettocommentoCarattere"/>
    <w:uiPriority w:val="99"/>
    <w:semiHidden/>
    <w:unhideWhenUsed/>
    <w:qFormat/>
    <w:rsid w:val="00E0313E"/>
    <w:rPr>
      <w:b/>
      <w:bCs/>
    </w:rPr>
  </w:style>
  <w:style w:type="table" w:styleId="Grigliatabella">
    <w:name w:val="Table Grid"/>
    <w:basedOn w:val="Tabellanormale"/>
    <w:uiPriority w:val="59"/>
    <w:rsid w:val="00ED60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media1-Colore1">
    <w:name w:val="Medium Grid 1 Accent 1"/>
    <w:basedOn w:val="Tabellanormale"/>
    <w:uiPriority w:val="67"/>
    <w:rsid w:val="00ED600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Revisione">
    <w:name w:val="Revision"/>
    <w:hidden/>
    <w:uiPriority w:val="99"/>
    <w:semiHidden/>
    <w:rsid w:val="00563187"/>
    <w:rPr>
      <w:sz w:val="24"/>
    </w:rPr>
  </w:style>
  <w:style w:type="character" w:customStyle="1" w:styleId="ParagrafoelencoCarattere">
    <w:name w:val="Paragrafo elenco Carattere"/>
    <w:aliases w:val="N_T3 Carattere"/>
    <w:basedOn w:val="Carpredefinitoparagrafo"/>
    <w:link w:val="Paragrafoelenco"/>
    <w:uiPriority w:val="34"/>
    <w:rsid w:val="00C46EC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docs/"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c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o" ma:contentTypeID="0x0101003A7A493B543D8D4C8030EB01DFFDB07A" ma:contentTypeVersion="2" ma:contentTypeDescription="Creare un nuovo documento." ma:contentTypeScope="" ma:versionID="7668215e2a7edc15de8f798b41d87f32">
  <xsd:schema xmlns:xsd="http://www.w3.org/2001/XMLSchema" xmlns:xs="http://www.w3.org/2001/XMLSchema" xmlns:p="http://schemas.microsoft.com/office/2006/metadata/properties" xmlns:ns2="dee44a84-ac08-4fe9-8841-6e219fa9072e" targetNamespace="http://schemas.microsoft.com/office/2006/metadata/properties" ma:root="true" ma:fieldsID="b23ea8b504690ba730c2850497af107f" ns2:_="">
    <xsd:import namespace="dee44a84-ac08-4fe9-8841-6e219fa9072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e44a84-ac08-4fe9-8841-6e219fa907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0853FD-CE6D-49F9-A251-B88D8B85DE00}">
  <ds:schemaRefs>
    <ds:schemaRef ds:uri="http://schemas.openxmlformats.org/officeDocument/2006/bibliography"/>
  </ds:schemaRefs>
</ds:datastoreItem>
</file>

<file path=customXml/itemProps2.xml><?xml version="1.0" encoding="utf-8"?>
<ds:datastoreItem xmlns:ds="http://schemas.openxmlformats.org/officeDocument/2006/customXml" ds:itemID="{6B3A8D8C-25C2-49DC-80DE-3607BCB6C1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e44a84-ac08-4fe9-8841-6e219fa907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C54A15-BF41-4565-B26E-C856351F2EF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BC27B08-9B41-41DC-850B-CE11A45FD8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26</Pages>
  <Words>4983</Words>
  <Characters>28409</Characters>
  <Application>Microsoft Office Word</Application>
  <DocSecurity>0</DocSecurity>
  <Lines>236</Lines>
  <Paragraphs>66</Paragraphs>
  <ScaleCrop>false</ScaleCrop>
  <HeadingPairs>
    <vt:vector size="2" baseType="variant">
      <vt:variant>
        <vt:lpstr>Titolo</vt:lpstr>
      </vt:variant>
      <vt:variant>
        <vt:i4>1</vt:i4>
      </vt:variant>
    </vt:vector>
  </HeadingPairs>
  <TitlesOfParts>
    <vt:vector size="1" baseType="lpstr">
      <vt:lpstr>&lt;nome caso d'uso&gt;</vt:lpstr>
    </vt:vector>
  </TitlesOfParts>
  <Company>CSI-Piemonte</Company>
  <LinksUpToDate>false</LinksUpToDate>
  <CharactersWithSpaces>33326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&lt;nome caso d'uso&gt;</dc:title>
  <dc:subject>Turismo</dc:subject>
  <dc:creator>pegna</dc:creator>
  <cp:keywords/>
  <dc:description/>
  <cp:lastModifiedBy>DE BIASIO Antonella 1945</cp:lastModifiedBy>
  <cp:revision>34</cp:revision>
  <cp:lastPrinted>2019-06-21T11:04:00Z</cp:lastPrinted>
  <dcterms:created xsi:type="dcterms:W3CDTF">2021-06-14T08:47:00Z</dcterms:created>
  <dcterms:modified xsi:type="dcterms:W3CDTF">2021-06-17T07:28:00Z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CSI-Piemonte</vt:lpwstr>
  </property>
  <property fmtid="{D5CDD505-2E9C-101B-9397-08002B2CF9AE}" pid="4" name="ContentTypeId">
    <vt:lpwstr>0x0101003A7A493B543D8D4C8030EB01DFFDB07A</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